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7E" w:rsidRDefault="0090017E" w:rsidP="0090017E">
      <w:pPr>
        <w:spacing w:line="276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Załącznik nr 1</w:t>
      </w:r>
      <w:r w:rsidR="00181A07">
        <w:rPr>
          <w:rFonts w:ascii="Arial" w:hAnsi="Arial" w:cs="Arial"/>
          <w:b/>
          <w:iCs/>
          <w:sz w:val="20"/>
          <w:szCs w:val="20"/>
        </w:rPr>
        <w:t>2</w:t>
      </w:r>
      <w:r w:rsidR="002D3D67">
        <w:rPr>
          <w:rFonts w:ascii="Arial" w:hAnsi="Arial" w:cs="Arial"/>
          <w:b/>
          <w:iCs/>
          <w:sz w:val="20"/>
          <w:szCs w:val="20"/>
        </w:rPr>
        <w:t xml:space="preserve"> do umowy</w:t>
      </w:r>
    </w:p>
    <w:p w:rsidR="0090017E" w:rsidRDefault="0090017E" w:rsidP="0090017E">
      <w:pPr>
        <w:spacing w:line="276" w:lineRule="auto"/>
        <w:rPr>
          <w:rFonts w:ascii="Arial" w:hAnsi="Arial" w:cs="Arial"/>
          <w:b/>
          <w:iCs/>
          <w:sz w:val="20"/>
          <w:szCs w:val="20"/>
        </w:rPr>
      </w:pPr>
    </w:p>
    <w:tbl>
      <w:tblPr>
        <w:tblW w:w="10870" w:type="dxa"/>
        <w:tblInd w:w="-851" w:type="dxa"/>
        <w:tblLook w:val="00A0"/>
      </w:tblPr>
      <w:tblGrid>
        <w:gridCol w:w="10870"/>
      </w:tblGrid>
      <w:tr w:rsidR="0090017E" w:rsidRPr="0090017E" w:rsidTr="002D3D67">
        <w:trPr>
          <w:trHeight w:val="727"/>
        </w:trPr>
        <w:tc>
          <w:tcPr>
            <w:tcW w:w="10870" w:type="dxa"/>
          </w:tcPr>
          <w:p w:rsidR="002D3D67" w:rsidRDefault="002D3D67" w:rsidP="002D3D67">
            <w:pPr>
              <w:rPr>
                <w:rFonts w:ascii="Arial" w:hAnsi="Arial" w:cs="Arial"/>
                <w:b/>
                <w:color w:val="00B050"/>
                <w:sz w:val="48"/>
                <w:szCs w:val="4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2181860</wp:posOffset>
                  </wp:positionH>
                  <wp:positionV relativeFrom="paragraph">
                    <wp:posOffset>89535</wp:posOffset>
                  </wp:positionV>
                  <wp:extent cx="1461135" cy="685800"/>
                  <wp:effectExtent l="0" t="0" r="5715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1666875" cy="771525"/>
                  <wp:effectExtent l="0" t="0" r="9525" b="9525"/>
                  <wp:docPr id="5" name="Obraz 5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t xml:space="preserve">                                             </w:t>
            </w:r>
            <w:bookmarkStart w:id="0" w:name="_GoBack"/>
            <w:bookmarkEnd w:id="0"/>
            <w:r>
              <w:rPr>
                <w:noProof/>
                <w:lang w:val="en-US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2505075" cy="771525"/>
                  <wp:effectExtent l="0" t="0" r="9525" b="9525"/>
                  <wp:docPr id="4" name="Obraz 4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17E" w:rsidRPr="0090017E" w:rsidRDefault="0090017E" w:rsidP="0090017E">
            <w:pPr>
              <w:spacing w:after="200" w:line="276" w:lineRule="auto"/>
              <w:rPr>
                <w:rFonts w:ascii="Arial" w:eastAsia="Calibri" w:hAnsi="Arial" w:cs="Arial"/>
                <w:b/>
                <w:color w:val="00B050"/>
                <w:sz w:val="48"/>
                <w:szCs w:val="48"/>
                <w:lang w:eastAsia="en-US"/>
              </w:rPr>
            </w:pPr>
          </w:p>
        </w:tc>
      </w:tr>
    </w:tbl>
    <w:p w:rsidR="0090017E" w:rsidRDefault="0090017E" w:rsidP="0090017E">
      <w:pPr>
        <w:spacing w:line="276" w:lineRule="auto"/>
        <w:rPr>
          <w:rFonts w:ascii="Arial" w:hAnsi="Arial" w:cs="Arial"/>
          <w:b/>
          <w:iCs/>
          <w:sz w:val="20"/>
          <w:szCs w:val="20"/>
        </w:rPr>
      </w:pPr>
    </w:p>
    <w:p w:rsidR="0090017E" w:rsidRDefault="0090017E" w:rsidP="0090017E">
      <w:pPr>
        <w:spacing w:line="276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p w:rsidR="0090017E" w:rsidRDefault="0090017E" w:rsidP="0090017E">
      <w:pPr>
        <w:spacing w:line="276" w:lineRule="auto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Wymagania w odniesieniu do wyodrębnionej ewidencji księgowej</w:t>
      </w:r>
    </w:p>
    <w:p w:rsidR="00F632C3" w:rsidRDefault="00F632C3" w:rsidP="0090017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0017E" w:rsidRDefault="0090017E" w:rsidP="0090017E">
      <w:pPr>
        <w:pStyle w:val="Tekstpodstawowy2"/>
        <w:numPr>
          <w:ilvl w:val="6"/>
          <w:numId w:val="1"/>
        </w:numPr>
        <w:tabs>
          <w:tab w:val="num" w:pos="360"/>
        </w:tabs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>Przed poniesieni</w:t>
      </w:r>
      <w:r w:rsidR="00DA3535">
        <w:rPr>
          <w:sz w:val="20"/>
          <w:szCs w:val="20"/>
        </w:rPr>
        <w:t>em wydatków w ramach Projektu, b</w:t>
      </w:r>
      <w:r>
        <w:rPr>
          <w:sz w:val="20"/>
          <w:szCs w:val="20"/>
        </w:rPr>
        <w:t xml:space="preserve">eneficjent planuje </w:t>
      </w:r>
      <w:r>
        <w:rPr>
          <w:sz w:val="20"/>
          <w:szCs w:val="20"/>
        </w:rPr>
        <w:br/>
        <w:t>i wprowadza odpowiednią odrębną ewidencję księgową w obszarze ksiąg rachunkowych.  Planując ewidencję księgową i dobierając odpowiednie konta księgowe beneficjent bierze pod uwagę:</w:t>
      </w:r>
    </w:p>
    <w:p w:rsidR="0090017E" w:rsidRDefault="0090017E" w:rsidP="0090017E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line="276" w:lineRule="auto"/>
        <w:ind w:left="89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potrzeby informacyjne związane ze sprawozdawczością w zakresie wydatków kwalifikowalnych w projektach w ramach Regionalnego Programu Operacyjnego Województwa Świętokrzyskiego na lata 2014-2020 (podział kosztów na odpowiednie kategorie zgodnie z zatwierdzonym budżetem projektu),</w:t>
      </w:r>
    </w:p>
    <w:p w:rsidR="0090017E" w:rsidRDefault="0090017E" w:rsidP="0090017E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line="276" w:lineRule="auto"/>
        <w:ind w:left="89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obowiązujące przepisy, </w:t>
      </w:r>
    </w:p>
    <w:p w:rsidR="0090017E" w:rsidRDefault="0090017E" w:rsidP="0090017E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line="276" w:lineRule="auto"/>
        <w:ind w:left="89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techniczne możliwości posiadanego przez siebie systemu księgowego.</w:t>
      </w:r>
    </w:p>
    <w:p w:rsidR="0090017E" w:rsidRDefault="0090017E" w:rsidP="0090017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Może to wymagać od beneficjenta wydzielenia w swojej ewidencji odrębnych kont – syntetycznych, analitycznych lub pozabilansowych, na których prowadzona będzie ewidencja wydatków kwalifikowalnych </w:t>
      </w:r>
      <w:r>
        <w:rPr>
          <w:rFonts w:ascii="Arial" w:hAnsi="Arial" w:cs="Arial"/>
          <w:b/>
          <w:sz w:val="20"/>
          <w:szCs w:val="20"/>
        </w:rPr>
        <w:t>w podziale na zadania</w:t>
      </w:r>
      <w:r>
        <w:rPr>
          <w:rFonts w:ascii="Arial" w:hAnsi="Arial" w:cs="Arial"/>
          <w:sz w:val="20"/>
          <w:szCs w:val="20"/>
        </w:rPr>
        <w:t xml:space="preserve"> związane z realizacją projektów RPO WŚ. </w:t>
      </w:r>
    </w:p>
    <w:p w:rsidR="0090017E" w:rsidRDefault="0090017E" w:rsidP="0090017E">
      <w:pPr>
        <w:pStyle w:val="Tekstpodstawowy2"/>
        <w:numPr>
          <w:ilvl w:val="6"/>
          <w:numId w:val="1"/>
        </w:numPr>
        <w:tabs>
          <w:tab w:val="num" w:pos="360"/>
        </w:tabs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>Wymagana jest odrębna ewidencja zarówno dla kont kosztów, VAT, przychodów (jeżeli występują przychody związane z realizacją projektu), rachunku bankowego, jak i rozrachunków.</w:t>
      </w:r>
    </w:p>
    <w:p w:rsidR="0090017E" w:rsidRDefault="0090017E" w:rsidP="0090017E">
      <w:pPr>
        <w:pStyle w:val="Tekstpodstawowy2"/>
        <w:numPr>
          <w:ilvl w:val="6"/>
          <w:numId w:val="1"/>
        </w:numPr>
        <w:tabs>
          <w:tab w:val="num" w:pos="360"/>
        </w:tabs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>Prowadząc ewidencję księgową beneficjent opisuje w swojej polityce rachunkowości wyraźnie sposób powiązania dokumentu zarejestrowanego w informatycznych zbiorach ksiąg z dokumentem źródłowym znajdującym się w archiwum papierowych dokumentów, tj. zapewnia ścieżkę audytu.</w:t>
      </w:r>
    </w:p>
    <w:p w:rsidR="0090017E" w:rsidRDefault="0090017E" w:rsidP="0090017E">
      <w:pPr>
        <w:pStyle w:val="Tekstpodstawowy2"/>
        <w:numPr>
          <w:ilvl w:val="6"/>
          <w:numId w:val="1"/>
        </w:numPr>
        <w:tabs>
          <w:tab w:val="num" w:pos="360"/>
        </w:tabs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System finansowo-księgowy beneficjenta pozwala uzyskać z ewidencji księgowej zestawienie (raport) zawierające co najmniej następujące dane, </w:t>
      </w:r>
      <w:proofErr w:type="spellStart"/>
      <w:r>
        <w:rPr>
          <w:sz w:val="20"/>
          <w:szCs w:val="20"/>
        </w:rPr>
        <w:t>tj</w:t>
      </w:r>
      <w:proofErr w:type="spellEnd"/>
      <w:r>
        <w:rPr>
          <w:sz w:val="20"/>
          <w:szCs w:val="20"/>
        </w:rPr>
        <w:t>:</w:t>
      </w:r>
    </w:p>
    <w:p w:rsidR="0090017E" w:rsidRDefault="0090017E" w:rsidP="0090017E">
      <w:pPr>
        <w:numPr>
          <w:ilvl w:val="0"/>
          <w:numId w:val="3"/>
        </w:numPr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zewnętrzny numer faktury VAT lub innego dokumentu związanego z wydatkami,</w:t>
      </w:r>
    </w:p>
    <w:p w:rsidR="0090017E" w:rsidRDefault="0090017E" w:rsidP="0090017E">
      <w:pPr>
        <w:numPr>
          <w:ilvl w:val="0"/>
          <w:numId w:val="3"/>
        </w:numPr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wewnętrzny (systemowy) numer dokumentu księgowego (ewidencyjny nr notowany przez operatorów na źródłowych dokumentach w celu identyfikacji zasobów komputerowych z archiwum źródłowych dokumentów),</w:t>
      </w:r>
    </w:p>
    <w:p w:rsidR="0090017E" w:rsidRDefault="0090017E" w:rsidP="0090017E">
      <w:pPr>
        <w:numPr>
          <w:ilvl w:val="0"/>
          <w:numId w:val="3"/>
        </w:numPr>
        <w:spacing w:line="276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datę wystawienia dokumentu księgowego,</w:t>
      </w:r>
    </w:p>
    <w:p w:rsidR="0090017E" w:rsidRDefault="0090017E" w:rsidP="0090017E">
      <w:pPr>
        <w:numPr>
          <w:ilvl w:val="0"/>
          <w:numId w:val="3"/>
        </w:numPr>
        <w:spacing w:line="276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określenie zakupionego towaru/usługi (rodzaj wydatku kwalifikowanego),</w:t>
      </w:r>
    </w:p>
    <w:p w:rsidR="0090017E" w:rsidRDefault="0090017E" w:rsidP="0090017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kwotę wydatków kwalifikowalnych  (wydatki brutto kwalifikowane i VAT kwalifikowalny)</w:t>
      </w:r>
    </w:p>
    <w:p w:rsidR="0090017E" w:rsidRDefault="0090017E" w:rsidP="0090017E">
      <w:pPr>
        <w:numPr>
          <w:ilvl w:val="0"/>
          <w:numId w:val="3"/>
        </w:numPr>
        <w:spacing w:line="276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datę zapłaty,</w:t>
      </w:r>
    </w:p>
    <w:p w:rsidR="0090017E" w:rsidRDefault="0090017E" w:rsidP="0090017E">
      <w:pPr>
        <w:numPr>
          <w:ilvl w:val="0"/>
          <w:numId w:val="3"/>
        </w:numPr>
        <w:spacing w:line="276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informację na temat poniesienia wydatku w ramach </w:t>
      </w:r>
      <w:proofErr w:type="spellStart"/>
      <w:r>
        <w:rPr>
          <w:rFonts w:ascii="Arial" w:hAnsi="Arial" w:cs="Arial"/>
          <w:i/>
          <w:sz w:val="20"/>
          <w:szCs w:val="20"/>
        </w:rPr>
        <w:t>cross-financingu</w:t>
      </w:r>
      <w:proofErr w:type="spellEnd"/>
      <w:r w:rsidR="00574663">
        <w:rPr>
          <w:rFonts w:ascii="Arial" w:hAnsi="Arial" w:cs="Arial"/>
          <w:sz w:val="20"/>
          <w:szCs w:val="20"/>
        </w:rPr>
        <w:t xml:space="preserve"> oraz zakupu środka  </w:t>
      </w:r>
      <w:r w:rsidR="00574663">
        <w:rPr>
          <w:rFonts w:ascii="Arial" w:hAnsi="Arial" w:cs="Arial"/>
          <w:sz w:val="20"/>
          <w:szCs w:val="20"/>
        </w:rPr>
        <w:br/>
        <w:t xml:space="preserve">      trwałego.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0017E" w:rsidRDefault="0090017E" w:rsidP="0090017E">
      <w:pPr>
        <w:pStyle w:val="Tekstpodstawowy2"/>
        <w:numPr>
          <w:ilvl w:val="6"/>
          <w:numId w:val="1"/>
        </w:numPr>
        <w:tabs>
          <w:tab w:val="num" w:pos="360"/>
        </w:tabs>
        <w:spacing w:line="276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 xml:space="preserve">Zestawienie (raport) sporządzane jest dla żądanego zakresu dat oraz ze wskazaną szczegółowością (syntetyka/analityka). </w:t>
      </w:r>
    </w:p>
    <w:p w:rsidR="0090017E" w:rsidRDefault="0090017E" w:rsidP="0090017E">
      <w:pPr>
        <w:pStyle w:val="Tekstpodstawowy2"/>
        <w:numPr>
          <w:ilvl w:val="6"/>
          <w:numId w:val="1"/>
        </w:numPr>
        <w:tabs>
          <w:tab w:val="num" w:pos="360"/>
        </w:tabs>
        <w:spacing w:line="276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Zestawienie przekazywane jest wraz z wnioskiem o płatność w formacie PDF.</w:t>
      </w:r>
    </w:p>
    <w:p w:rsidR="0090017E" w:rsidRDefault="0090017E" w:rsidP="0090017E">
      <w:pPr>
        <w:pStyle w:val="Tekstpodstawowy2"/>
        <w:numPr>
          <w:ilvl w:val="6"/>
          <w:numId w:val="1"/>
        </w:numPr>
        <w:tabs>
          <w:tab w:val="num" w:pos="360"/>
        </w:tabs>
        <w:spacing w:line="276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Wydrukowane zestawienie jest podpisywane przez odpowiednią osobę uwiarygodniającą zawartość danych w zestawieniu.</w:t>
      </w:r>
    </w:p>
    <w:p w:rsidR="00911C53" w:rsidRPr="0090017E" w:rsidRDefault="0090017E" w:rsidP="0090017E">
      <w:pPr>
        <w:pStyle w:val="Tekstpodstawowy2"/>
        <w:numPr>
          <w:ilvl w:val="6"/>
          <w:numId w:val="1"/>
        </w:numPr>
        <w:tabs>
          <w:tab w:val="num" w:pos="360"/>
        </w:tabs>
        <w:spacing w:line="276" w:lineRule="auto"/>
        <w:ind w:left="357" w:hanging="357"/>
        <w:rPr>
          <w:sz w:val="20"/>
          <w:szCs w:val="20"/>
        </w:rPr>
      </w:pPr>
      <w:r w:rsidRPr="0090017E">
        <w:rPr>
          <w:sz w:val="20"/>
          <w:szCs w:val="20"/>
        </w:rPr>
        <w:t xml:space="preserve">W przypadku, jeżeli instytucja rozliczająca projekt uzna dany wydatek za niekwalifikowalny, beneficjent dokonuje wyksięgowania tej pozycji z wyodrębnionej ewidencji dotyczącej wydatków </w:t>
      </w:r>
      <w:r w:rsidRPr="0090017E">
        <w:rPr>
          <w:sz w:val="20"/>
          <w:szCs w:val="20"/>
        </w:rPr>
        <w:lastRenderedPageBreak/>
        <w:t>kwalifikowalnych związanych z realizacją projektu w ramach Regionalnego Programu Operacyjnego Województwa Świętokrzyskiego.</w:t>
      </w:r>
    </w:p>
    <w:sectPr w:rsidR="00911C53" w:rsidRPr="0090017E" w:rsidSect="00D70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A54E1"/>
    <w:multiLevelType w:val="hybridMultilevel"/>
    <w:tmpl w:val="16D8C902"/>
    <w:lvl w:ilvl="0" w:tplc="34F879A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C54742"/>
    <w:multiLevelType w:val="hybridMultilevel"/>
    <w:tmpl w:val="58926D6A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07CE"/>
    <w:rsid w:val="00181A07"/>
    <w:rsid w:val="002D3D67"/>
    <w:rsid w:val="002F07CE"/>
    <w:rsid w:val="00574663"/>
    <w:rsid w:val="0090017E"/>
    <w:rsid w:val="00911C53"/>
    <w:rsid w:val="00940E06"/>
    <w:rsid w:val="009A1F41"/>
    <w:rsid w:val="00A014AC"/>
    <w:rsid w:val="00D70A02"/>
    <w:rsid w:val="00DA3535"/>
    <w:rsid w:val="00F6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90017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90017E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5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53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kardos</cp:lastModifiedBy>
  <cp:revision>9</cp:revision>
  <dcterms:created xsi:type="dcterms:W3CDTF">2015-07-24T05:51:00Z</dcterms:created>
  <dcterms:modified xsi:type="dcterms:W3CDTF">2015-07-29T09:04:00Z</dcterms:modified>
</cp:coreProperties>
</file>