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D2" w:rsidRDefault="00E216D2" w:rsidP="00195E24">
      <w:pPr>
        <w:tabs>
          <w:tab w:val="left" w:pos="-426"/>
          <w:tab w:val="left" w:pos="8502"/>
        </w:tabs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216D2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DF2821" wp14:editId="6D135F84">
            <wp:simplePos x="0" y="0"/>
            <wp:positionH relativeFrom="column">
              <wp:posOffset>591845</wp:posOffset>
            </wp:positionH>
            <wp:positionV relativeFrom="paragraph">
              <wp:posOffset>-303226</wp:posOffset>
            </wp:positionV>
            <wp:extent cx="7524750" cy="6477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E2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46EA" w:rsidRPr="004146EA" w:rsidRDefault="004146EA" w:rsidP="004146EA">
      <w:pPr>
        <w:tabs>
          <w:tab w:val="left" w:pos="-426"/>
        </w:tabs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6EA">
        <w:rPr>
          <w:rFonts w:ascii="Times New Roman" w:eastAsia="Calibri" w:hAnsi="Times New Roman" w:cs="Times New Roman"/>
          <w:b/>
          <w:sz w:val="24"/>
          <w:szCs w:val="24"/>
        </w:rPr>
        <w:t>Załącznik 1 – Wzór karty oceny formalnej wniosku o dofinansowanie projektu konkursowego w ramach RPOWŚ na lata 2014-2020</w:t>
      </w:r>
    </w:p>
    <w:p w:rsidR="00E216D2" w:rsidRPr="004146EA" w:rsidRDefault="00E216D2" w:rsidP="004146EA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146EA" w:rsidRPr="004146EA" w:rsidRDefault="004146EA" w:rsidP="004146EA">
      <w:pPr>
        <w:spacing w:after="0" w:line="360" w:lineRule="auto"/>
        <w:ind w:right="-52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4146E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KARTA OCENY FORMALNEJ WNIOSKU O DOFINANSOWANIE PROJEKTU KONKURSOWEGO</w:t>
      </w:r>
    </w:p>
    <w:p w:rsidR="004146EA" w:rsidRPr="004146EA" w:rsidRDefault="004146EA" w:rsidP="004146EA">
      <w:pPr>
        <w:spacing w:after="0" w:line="360" w:lineRule="auto"/>
        <w:ind w:right="-528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4146E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W 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4146EA" w:rsidRPr="004146EA" w:rsidTr="009A6469">
        <w:trPr>
          <w:trHeight w:val="432"/>
        </w:trPr>
        <w:tc>
          <w:tcPr>
            <w:tcW w:w="5220" w:type="dxa"/>
            <w:vAlign w:val="center"/>
          </w:tcPr>
          <w:p w:rsidR="004146EA" w:rsidRPr="004146EA" w:rsidRDefault="004146EA" w:rsidP="004146EA">
            <w:pPr>
              <w:tabs>
                <w:tab w:val="left" w:pos="0"/>
              </w:tabs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  <w:tr w:rsidR="004146EA" w:rsidRPr="004146EA" w:rsidTr="009A6469">
        <w:tc>
          <w:tcPr>
            <w:tcW w:w="522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4146E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OCENIAJĄCY:</w:t>
            </w:r>
          </w:p>
        </w:tc>
        <w:tc>
          <w:tcPr>
            <w:tcW w:w="8640" w:type="dxa"/>
            <w:vAlign w:val="center"/>
          </w:tcPr>
          <w:p w:rsidR="004146EA" w:rsidRPr="004146EA" w:rsidRDefault="004146EA" w:rsidP="004146EA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</w:tr>
    </w:tbl>
    <w:p w:rsidR="004146EA" w:rsidRPr="004146EA" w:rsidRDefault="004146EA" w:rsidP="004146EA">
      <w:pPr>
        <w:spacing w:after="40" w:line="276" w:lineRule="auto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4146EA" w:rsidRPr="004146EA" w:rsidTr="009A6469">
        <w:tc>
          <w:tcPr>
            <w:tcW w:w="13860" w:type="dxa"/>
            <w:tcBorders>
              <w:bottom w:val="single" w:sz="4" w:space="0" w:color="auto"/>
            </w:tcBorders>
          </w:tcPr>
          <w:p w:rsidR="004146EA" w:rsidRPr="004146EA" w:rsidRDefault="004146EA" w:rsidP="004146EA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Karta oceny formalnej jest wypełniana przez pracownika instytucji organizującej konkurs.</w:t>
            </w:r>
          </w:p>
          <w:p w:rsidR="004146EA" w:rsidRPr="004146EA" w:rsidRDefault="004146EA" w:rsidP="004146EA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Osoba dokonująca oceny formalnej podpisuje Deklarację poufności oraz Oświadczenie o bezstronności.</w:t>
            </w:r>
          </w:p>
        </w:tc>
      </w:tr>
      <w:tr w:rsidR="004146EA" w:rsidRPr="004146EA" w:rsidTr="009A6469">
        <w:trPr>
          <w:trHeight w:val="4385"/>
        </w:trPr>
        <w:tc>
          <w:tcPr>
            <w:tcW w:w="13860" w:type="dxa"/>
          </w:tcPr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ocenianego przeze mnie projektu oraz że dołożę należytej staranności dla zapewnienia, aby informacje te nie zostały przekazane osobom nieuprawnionym.</w:t>
            </w: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2013 r. poz. 267, z późn. zm.), powodujących wyłączenie mnie z udziału w wyborze projektów tj., że:</w:t>
            </w:r>
          </w:p>
          <w:p w:rsidR="004146EA" w:rsidRPr="004146EA" w:rsidRDefault="004146EA" w:rsidP="004146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oceny może mieć wpływ na moje prawa i obowiązki;</w:t>
            </w:r>
          </w:p>
          <w:p w:rsidR="004146EA" w:rsidRPr="004146EA" w:rsidRDefault="004146EA" w:rsidP="004146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4146EA" w:rsidRPr="004146EA" w:rsidRDefault="004146EA" w:rsidP="004146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:rsidR="004146EA" w:rsidRPr="004146EA" w:rsidRDefault="004146EA" w:rsidP="004146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4146EA" w:rsidRPr="004146EA" w:rsidRDefault="004146EA" w:rsidP="004146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:rsidR="004146EA" w:rsidRPr="004146EA" w:rsidRDefault="004146EA" w:rsidP="004146EA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:rsidR="004146EA" w:rsidRPr="004146EA" w:rsidRDefault="004146EA" w:rsidP="004146E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</w:t>
            </w:r>
            <w:r w:rsidRPr="004146EA"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 której dokonywana jest ocena wniosku.</w:t>
            </w:r>
          </w:p>
          <w:p w:rsidR="004146EA" w:rsidRPr="004146EA" w:rsidRDefault="004146EA" w:rsidP="004146EA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146E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4146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4146EA" w:rsidRPr="004146EA" w:rsidRDefault="004146EA" w:rsidP="004146EA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Cs w:val="24"/>
                <w:lang w:eastAsia="pl-PL"/>
              </w:rPr>
            </w:pPr>
          </w:p>
          <w:p w:rsidR="004146EA" w:rsidRPr="004146EA" w:rsidRDefault="004146EA" w:rsidP="004146EA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:rsidR="00A753DD" w:rsidRDefault="00A753DD" w:rsidP="004146EA">
      <w:pPr>
        <w:spacing w:after="40" w:line="276" w:lineRule="auto"/>
        <w:jc w:val="both"/>
        <w:rPr>
          <w:rFonts w:ascii="Calibri" w:eastAsia="Calibri" w:hAnsi="Calibri" w:cs="Times New Roman"/>
          <w:b/>
          <w:kern w:val="24"/>
          <w:sz w:val="18"/>
          <w:szCs w:val="18"/>
        </w:rPr>
      </w:pPr>
    </w:p>
    <w:p w:rsidR="00A753DD" w:rsidRDefault="00A753DD">
      <w:pPr>
        <w:rPr>
          <w:rFonts w:ascii="Calibri" w:eastAsia="Calibri" w:hAnsi="Calibri" w:cs="Times New Roman"/>
          <w:b/>
          <w:kern w:val="24"/>
          <w:sz w:val="18"/>
          <w:szCs w:val="18"/>
        </w:rPr>
      </w:pPr>
      <w:r>
        <w:rPr>
          <w:rFonts w:ascii="Calibri" w:eastAsia="Calibri" w:hAnsi="Calibri" w:cs="Times New Roman"/>
          <w:b/>
          <w:kern w:val="24"/>
          <w:sz w:val="18"/>
          <w:szCs w:val="18"/>
        </w:rPr>
        <w:br w:type="page"/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8064"/>
        <w:gridCol w:w="992"/>
        <w:gridCol w:w="992"/>
        <w:gridCol w:w="926"/>
        <w:gridCol w:w="2268"/>
      </w:tblGrid>
      <w:tr w:rsidR="001578E7" w:rsidRPr="001578E7" w:rsidTr="004921B5">
        <w:trPr>
          <w:cantSplit/>
          <w:trHeight w:val="10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OGÓLNE KRYTERIUM FORMALNE DOTYCZĄCE TERMINU ZŁOŻENIA WNIOSKU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 xml:space="preserve">NIE </w:t>
            </w:r>
            <w:r w:rsidRPr="001578E7">
              <w:rPr>
                <w:rFonts w:eastAsia="Calibri" w:cstheme="minorHAnsi"/>
                <w:sz w:val="20"/>
                <w:szCs w:val="20"/>
              </w:rPr>
              <w:t>(odrzucić projekt)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 xml:space="preserve">UZASADNIENIE </w:t>
            </w:r>
            <w:r w:rsidRPr="001578E7">
              <w:rPr>
                <w:rFonts w:eastAsia="Calibri" w:cstheme="minorHAnsi"/>
                <w:sz w:val="20"/>
                <w:szCs w:val="20"/>
              </w:rPr>
              <w:t>(w przypadku zaznaczenia odpowiedzi „NIE”)</w:t>
            </w:r>
          </w:p>
        </w:tc>
      </w:tr>
      <w:tr w:rsidR="001578E7" w:rsidRPr="001578E7" w:rsidTr="004921B5">
        <w:trPr>
          <w:cantSplit/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wniosek złożono w terminie wskazanym w regulaminie konkursu?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70"/>
        </w:trPr>
        <w:tc>
          <w:tcPr>
            <w:tcW w:w="1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8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B.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POZOSTAŁE OGÓLNE KRYTERIA FORMALNE (WYPEŁNIĆ JEŻELI W CZĘŚCI A ZAZNACZONO ODPOWIEDŹ „TAK”)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NIE</w:t>
            </w:r>
          </w:p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(odrzucić projekt)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UZASADNIENIE</w:t>
            </w:r>
          </w:p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(w przypadku zaznaczenia odpowiedzi „NIE”)</w:t>
            </w:r>
          </w:p>
        </w:tc>
      </w:tr>
      <w:tr w:rsidR="001578E7" w:rsidRPr="001578E7" w:rsidTr="004921B5">
        <w:trPr>
          <w:cantSplit/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 xml:space="preserve">Czy wniosek został złożony we właściwej instytucji?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4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Wnioskodawca jest podmiotem uprawnionym do ubiegania się o dofinansowanie?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wniosek został sporządzony w języku polskim?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5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Wniosek  został złożony w dwóch jednobrzmiących egzemplarzach w wersji papierowej zgodnych z przekazaną wersją elektroniczną (suma kontrolna obu wersji musi być tożsama)?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9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 ramach jednego konkursu Projektodawca :</w:t>
            </w:r>
          </w:p>
          <w:p w:rsidR="004146EA" w:rsidRPr="001578E7" w:rsidRDefault="004146EA" w:rsidP="00E216D2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składa jako Lider- wyłącznie jeden wniosek o dofinansowanie projektu</w:t>
            </w:r>
          </w:p>
          <w:p w:rsidR="004146EA" w:rsidRPr="001578E7" w:rsidRDefault="004146EA" w:rsidP="00E216D2">
            <w:pPr>
              <w:spacing w:after="0" w:line="240" w:lineRule="auto"/>
              <w:ind w:left="720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i/lub</w:t>
            </w:r>
          </w:p>
          <w:p w:rsidR="004146EA" w:rsidRPr="001578E7" w:rsidRDefault="004146EA" w:rsidP="004921B5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występuje jako Partner wyłącznie w jednym wniosku złożonym w ramach konkursu</w:t>
            </w:r>
            <w:r w:rsidR="00E216D2"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8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A753DD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Wnioskodawca oraz Partner/Partnerzy (jeśli dotyczy) nie podlegają wykluczeniu z możliwości otrzymania dofinansowani</w:t>
            </w:r>
            <w:r w:rsidR="00E216D2">
              <w:rPr>
                <w:rFonts w:eastAsia="Calibri" w:cstheme="minorHAnsi"/>
                <w:sz w:val="20"/>
                <w:szCs w:val="20"/>
              </w:rPr>
              <w:t>a ze środków Unii Europejskiej.?</w:t>
            </w:r>
            <w:r w:rsidR="00A753D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1578E7">
              <w:rPr>
                <w:rFonts w:eastAsia="Calibri" w:cstheme="minorHAnsi"/>
                <w:sz w:val="20"/>
                <w:szCs w:val="20"/>
              </w:rPr>
              <w:t>(nie dotyczy projektów realizowanych przez jednostki samorządu terytorialnego)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ind w:left="-139" w:right="-86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1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7.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Potencjał finansowy Wnioskodawcy i Partnera  (jeśli dotyczy).</w:t>
            </w:r>
          </w:p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Wnioskodawca oraz partnerzy krajowi</w:t>
            </w:r>
            <w:r w:rsidRPr="001578E7">
              <w:rPr>
                <w:rFonts w:eastAsia="Calibri" w:cstheme="minorHAnsi"/>
                <w:spacing w:val="4"/>
                <w:sz w:val="20"/>
                <w:szCs w:val="20"/>
                <w:vertAlign w:val="superscript"/>
              </w:rPr>
              <w:footnoteReference w:id="1"/>
            </w:r>
            <w:r w:rsidRPr="001578E7">
              <w:rPr>
                <w:rFonts w:eastAsia="Calibri" w:cstheme="minorHAnsi"/>
                <w:sz w:val="20"/>
                <w:szCs w:val="20"/>
              </w:rPr>
              <w:t xml:space="preserve"> (o ile dotyczy), ponoszący wydatki w danym projekcie z EFS, posiadają łączny obrót za ostatni zatwierdzony rok obrotowy zgodnie z ustawą z dnia 29 września 1994 r. o </w:t>
            </w:r>
            <w:r w:rsidRPr="001578E7">
              <w:rPr>
                <w:rFonts w:eastAsia="Calibri" w:cstheme="minorHAnsi"/>
                <w:i/>
                <w:sz w:val="20"/>
                <w:szCs w:val="20"/>
              </w:rPr>
              <w:t xml:space="preserve">rachunkowości </w:t>
            </w:r>
            <w:r w:rsidRPr="001578E7">
              <w:rPr>
                <w:rFonts w:eastAsia="Calibri" w:cstheme="minorHAnsi"/>
                <w:sz w:val="20"/>
                <w:szCs w:val="20"/>
              </w:rPr>
              <w:t>(Dz. U. z 2013 r. poz. 330, z późn. zm.) (jeśli dotyczy) lub za ostatni zamknięty i zatwierdzony rok kalendarzowy równy lub wyższy od łącznych rocznych wydatków w ocenianym projekcie złożonym do instytucji (</w:t>
            </w:r>
            <w:r w:rsidR="004921B5">
              <w:rPr>
                <w:rFonts w:eastAsia="Calibri" w:cstheme="minorHAnsi"/>
                <w:sz w:val="20"/>
                <w:szCs w:val="20"/>
              </w:rPr>
              <w:t xml:space="preserve">w </w:t>
            </w:r>
            <w:r w:rsidRPr="001578E7">
              <w:rPr>
                <w:rFonts w:eastAsia="Calibri" w:cstheme="minorHAnsi"/>
                <w:sz w:val="20"/>
                <w:szCs w:val="20"/>
              </w:rPr>
              <w:t>której dokonywana jest ocena formalna i merytoryczna wniosku) w odniesieniu do roku kalendarzowego, w którym wydatki są najwyższe</w:t>
            </w:r>
            <w:r w:rsidRPr="001578E7">
              <w:rPr>
                <w:rFonts w:eastAsia="Calibri" w:cstheme="minorHAnsi"/>
                <w:spacing w:val="4"/>
                <w:sz w:val="20"/>
                <w:szCs w:val="20"/>
                <w:vertAlign w:val="superscript"/>
              </w:rPr>
              <w:footnoteReference w:id="2"/>
            </w:r>
            <w:r w:rsidRPr="001578E7"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1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Wnioskodawca w okresie realizacji projektu prowadzi biuro projektu (lub posiada siedzibę, filię, delegaturę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15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9.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1B5" w:rsidRPr="001578E7" w:rsidRDefault="004921B5" w:rsidP="004921B5">
            <w:pPr>
              <w:tabs>
                <w:tab w:val="left" w:pos="273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 przypadku projektu partnerskiego spełnione zostały wymogi dotyczące:</w:t>
            </w:r>
          </w:p>
          <w:p w:rsidR="004921B5" w:rsidRPr="001578E7" w:rsidRDefault="004921B5" w:rsidP="004921B5">
            <w:pPr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 xml:space="preserve">wyboru Partnerów spoza sektora finansów publicznych, o których mowa w art. 33 ust. 2-4 ustawy o </w:t>
            </w:r>
            <w:r w:rsidRPr="001578E7">
              <w:rPr>
                <w:rFonts w:eastAsia="Calibri" w:cstheme="minorHAnsi"/>
                <w:i/>
                <w:sz w:val="20"/>
                <w:szCs w:val="20"/>
              </w:rPr>
              <w:t>zasadach realizacji programów w zakresie polityki spójności  finansowanych w perspektywie 2014-2020 (o ile dotyczy)</w:t>
            </w:r>
            <w:r w:rsidRPr="001578E7">
              <w:rPr>
                <w:rFonts w:eastAsia="Calibri" w:cstheme="minorHAnsi"/>
                <w:sz w:val="20"/>
                <w:szCs w:val="20"/>
              </w:rPr>
              <w:t xml:space="preserve"> oraz</w:t>
            </w:r>
          </w:p>
          <w:p w:rsidR="004146EA" w:rsidRPr="004921B5" w:rsidRDefault="004921B5" w:rsidP="004921B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4921B5">
              <w:rPr>
                <w:rFonts w:eastAsia="Calibri" w:cstheme="minorHAnsi"/>
                <w:sz w:val="20"/>
                <w:szCs w:val="20"/>
              </w:rPr>
              <w:t xml:space="preserve">braku powiązań, o których mowa w art. 33 ust. 6 ustawy </w:t>
            </w:r>
            <w:r w:rsidRPr="004921B5">
              <w:rPr>
                <w:rFonts w:eastAsia="Calibri" w:cstheme="minorHAnsi"/>
                <w:i/>
                <w:sz w:val="20"/>
                <w:szCs w:val="20"/>
              </w:rPr>
              <w:t xml:space="preserve">o zasadach realizacji programów w zakresie polityki spójności finansowanych w perspektywie 2014-2020 </w:t>
            </w:r>
            <w:r w:rsidRPr="004921B5">
              <w:rPr>
                <w:rFonts w:eastAsia="Calibri" w:cstheme="minorHAnsi"/>
                <w:sz w:val="20"/>
                <w:szCs w:val="20"/>
              </w:rPr>
              <w:t xml:space="preserve"> oraz w Szczegółowym Opisie Osi Priorytetowych RPOWŚ, pomiędzy podmiotami tworzącymi partnerstwo?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5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10.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921B5" w:rsidP="004921B5">
            <w:pPr>
              <w:tabs>
                <w:tab w:val="left" w:pos="273"/>
              </w:tabs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4921B5">
              <w:rPr>
                <w:rFonts w:eastAsia="Calibri" w:cstheme="minorHAnsi"/>
                <w:sz w:val="20"/>
                <w:szCs w:val="20"/>
              </w:rPr>
              <w:t>Czy projekt jest zgodny z zasadami dotyczącymi pomocy publicznej i pomocy de minimis?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kern w:val="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144"/>
        </w:trPr>
        <w:tc>
          <w:tcPr>
            <w:tcW w:w="1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C.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 xml:space="preserve">KRYTERIA DOSTĘPU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 xml:space="preserve">UZASADNIENIE </w:t>
            </w:r>
            <w:r w:rsidRPr="001578E7">
              <w:rPr>
                <w:rFonts w:eastAsia="Calibri" w:cstheme="minorHAnsi"/>
                <w:sz w:val="20"/>
                <w:szCs w:val="20"/>
              </w:rPr>
              <w:t>(w przypadku zaznaczenia odpowiedzi „NIE”)</w:t>
            </w:r>
          </w:p>
        </w:tc>
      </w:tr>
      <w:tr w:rsidR="001578E7" w:rsidRPr="001578E7" w:rsidTr="004921B5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1578E7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216D2">
              <w:rPr>
                <w:rFonts w:eastAsia="Calibri" w:cstheme="minorHAnsi"/>
                <w:sz w:val="20"/>
                <w:szCs w:val="20"/>
              </w:rPr>
              <w:t>Czy projekt realizowany jest na Obszarze Strategicznej Interwencji (OSI) – obszary o najgorszym dostępie do usług publicznych i skierowany wyłącznie do osób z obszarów wiejskich położonych na terenie OSI, które uczą się lub zamieszkują w rozumieniu przepisów Kodeksu Cywilnego na obszarze OSI?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216D2" w:rsidRPr="001578E7" w:rsidTr="004921B5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1578E7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E216D2" w:rsidP="001578E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 xml:space="preserve">Czy </w:t>
            </w:r>
            <w:r w:rsidR="001578E7" w:rsidRPr="00E216D2">
              <w:rPr>
                <w:rFonts w:cstheme="minorHAnsi"/>
                <w:sz w:val="20"/>
                <w:szCs w:val="20"/>
              </w:rPr>
              <w:t>Uczestnikami projektu są wyłącznie osoby powyżej 29 roku życia:</w:t>
            </w:r>
          </w:p>
          <w:p w:rsidR="001578E7" w:rsidRPr="00E216D2" w:rsidRDefault="001578E7" w:rsidP="001578E7">
            <w:pPr>
              <w:numPr>
                <w:ilvl w:val="1"/>
                <w:numId w:val="4"/>
              </w:numPr>
              <w:spacing w:after="0" w:line="240" w:lineRule="auto"/>
              <w:ind w:left="339"/>
              <w:rPr>
                <w:rFonts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>osoby bezrobotne, poszukujące pracy (pozostające bez zatrudnienia) i nieaktywne zawodowo, znajdujące się w szczególnie trudnej sytuacji na rynku pracy, tj. kobiety, osoby po 50 roku życia, z niepełnosprawnościami, długotrwale bezrobotne, niskowykwalifikowane,</w:t>
            </w:r>
          </w:p>
          <w:p w:rsidR="001578E7" w:rsidRPr="00E216D2" w:rsidRDefault="001578E7" w:rsidP="001578E7">
            <w:pPr>
              <w:numPr>
                <w:ilvl w:val="1"/>
                <w:numId w:val="4"/>
              </w:numPr>
              <w:spacing w:after="0" w:line="240" w:lineRule="auto"/>
              <w:ind w:left="339"/>
              <w:rPr>
                <w:rFonts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>osoby odchodzące z rolnictwa zarejestrowane jako bezrobotne oraz członkowie ich rodzin zarejestrowani jako bezrobotni, pod warunkiem, że należą do osób znajdujących się w szczególnie trudnej sytuacji na rynku pracy (kobiety, osoby po 50 roku życia, z niepełnosprawnościami, długotrwale bezrobotne, niskowykwalifikowane) a ich gospodarstwa rolne nie przekraczają 2 ha przeliczeniowych.</w:t>
            </w:r>
          </w:p>
          <w:p w:rsidR="001578E7" w:rsidRPr="00E216D2" w:rsidRDefault="001578E7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>W przypadku osób zarejestrowanych jako bezrobotne wsparcie może być kierowane wyłącznie do osób, dla których ustalono pierwszy (bezrobotni aktywni) lub drugi profil pomocy (</w:t>
            </w:r>
            <w:r w:rsidR="00E216D2" w:rsidRPr="00E216D2">
              <w:rPr>
                <w:rFonts w:cstheme="minorHAnsi"/>
                <w:sz w:val="20"/>
                <w:szCs w:val="20"/>
              </w:rPr>
              <w:t>bezrobotni wymagający wsparcia)?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216D2" w:rsidRPr="001578E7" w:rsidTr="004921B5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1578E7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E216D2" w:rsidP="001578E7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>Czy o</w:t>
            </w:r>
            <w:r w:rsidR="001578E7" w:rsidRPr="00E216D2">
              <w:rPr>
                <w:rFonts w:cstheme="minorHAnsi"/>
                <w:sz w:val="20"/>
                <w:szCs w:val="20"/>
              </w:rPr>
              <w:t>kres realizacji projektu nie przekracza 24 miesięcy</w:t>
            </w:r>
            <w:r w:rsidRPr="00E216D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216D2" w:rsidRPr="001578E7" w:rsidTr="004921B5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1578E7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E216D2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 xml:space="preserve">Czy </w:t>
            </w:r>
            <w:r w:rsidR="001578E7" w:rsidRPr="00E216D2">
              <w:rPr>
                <w:rFonts w:cstheme="minorHAnsi"/>
                <w:sz w:val="20"/>
                <w:szCs w:val="20"/>
              </w:rPr>
              <w:t>Projektodawca lub Partner na dzień złożenia wniosku o dofinansowanie posiada co najmniej roczne doświadczenie w prowadzeniu działalności w obszarze merytorycznym, którego dotyczy projekt (polegające na udzielaniu wsparcia w formie dotacji na rozpocz</w:t>
            </w:r>
            <w:r w:rsidRPr="00E216D2">
              <w:rPr>
                <w:rFonts w:cstheme="minorHAnsi"/>
                <w:sz w:val="20"/>
                <w:szCs w:val="20"/>
              </w:rPr>
              <w:t>ęcie działalności gospodarczej)?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216D2" w:rsidRPr="001578E7" w:rsidTr="004921B5">
        <w:trPr>
          <w:cantSplit/>
          <w:trHeight w:val="6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1578E7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5.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E216D2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E216D2">
              <w:rPr>
                <w:rFonts w:cstheme="minorHAnsi"/>
                <w:sz w:val="20"/>
                <w:szCs w:val="20"/>
              </w:rPr>
              <w:t>Czy p</w:t>
            </w:r>
            <w:r w:rsidR="001578E7" w:rsidRPr="00E216D2">
              <w:rPr>
                <w:rFonts w:cstheme="minorHAnsi"/>
                <w:sz w:val="20"/>
                <w:szCs w:val="20"/>
              </w:rPr>
              <w:t>rojekt zakłada badanie predyspozycji potencjalnych uczestników do prowadzenia działalności gospodarczej</w:t>
            </w:r>
            <w:r w:rsidRPr="00E216D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7" w:rsidRPr="00E216D2" w:rsidRDefault="001578E7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311"/>
        </w:trPr>
        <w:tc>
          <w:tcPr>
            <w:tcW w:w="13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46EA" w:rsidRPr="001578E7" w:rsidRDefault="004146EA" w:rsidP="001578E7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78E7" w:rsidRPr="001578E7" w:rsidTr="004921B5">
        <w:trPr>
          <w:cantSplit/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D.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EA" w:rsidRPr="001578E7" w:rsidRDefault="004146EA" w:rsidP="001578E7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DECYZJA W SPRAWIE SPEŁNIANIA KRYTERIÓW FORMALNYCH ORAZ DOSTĘPU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1578E7" w:rsidRPr="001578E7" w:rsidTr="004921B5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1578E7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EA" w:rsidRPr="001578E7" w:rsidRDefault="004146EA" w:rsidP="001578E7">
            <w:pPr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78E7">
              <w:rPr>
                <w:rFonts w:eastAsia="Calibri" w:cstheme="minorHAnsi"/>
                <w:sz w:val="20"/>
                <w:szCs w:val="20"/>
              </w:rPr>
              <w:t>Czy wniosek spełnia wszystkie ogólne kryteria formalne oraz dostępu oceniane na etapie oceny formalnej i może zostać przekazany do oceny merytorycznej?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1578E7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6EA" w:rsidRPr="00E216D2" w:rsidRDefault="004146EA" w:rsidP="00E216D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146EA" w:rsidRPr="004146EA" w:rsidRDefault="004146EA" w:rsidP="004146E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6EA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4146EA">
        <w:rPr>
          <w:rFonts w:ascii="Times New Roman" w:eastAsia="Calibri" w:hAnsi="Times New Roman" w:cs="Times New Roman"/>
          <w:sz w:val="20"/>
          <w:szCs w:val="20"/>
        </w:rPr>
        <w:t>Działania/Podziałania są określone szczegółowo w Harmonogramie naborów wniosków o dofinansowanie w trybie konkursowym dla Regionalnego Programu Operacyjnego Województwa Świętokrzyskiego na rok 2017.</w:t>
      </w:r>
    </w:p>
    <w:p w:rsidR="004146EA" w:rsidRPr="004146EA" w:rsidRDefault="004146EA" w:rsidP="004146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146EA" w:rsidRPr="004146EA" w:rsidRDefault="004146EA" w:rsidP="004146E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146EA">
        <w:rPr>
          <w:rFonts w:ascii="Times New Roman" w:eastAsia="Calibri" w:hAnsi="Times New Roman" w:cs="Times New Roman"/>
          <w:b/>
          <w:sz w:val="20"/>
          <w:szCs w:val="20"/>
        </w:rPr>
        <w:t>Sporządzone przez:</w:t>
      </w:r>
      <w:r w:rsidRPr="004146E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b/>
          <w:sz w:val="20"/>
          <w:szCs w:val="20"/>
        </w:rPr>
        <w:t>Zatwierdzone przez:</w:t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</w:p>
    <w:p w:rsidR="004146EA" w:rsidRPr="004146EA" w:rsidRDefault="004146EA" w:rsidP="004146E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6EA">
        <w:rPr>
          <w:rFonts w:ascii="Times New Roman" w:eastAsia="Calibri" w:hAnsi="Times New Roman" w:cs="Times New Roman"/>
          <w:sz w:val="20"/>
          <w:szCs w:val="20"/>
        </w:rPr>
        <w:t>Imię i nazwisko:</w:t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  <w:t>Imię i nazwisko:</w:t>
      </w:r>
    </w:p>
    <w:p w:rsidR="004146EA" w:rsidRPr="004146EA" w:rsidRDefault="004146EA" w:rsidP="004146E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6EA">
        <w:rPr>
          <w:rFonts w:ascii="Times New Roman" w:eastAsia="Calibri" w:hAnsi="Times New Roman" w:cs="Times New Roman"/>
          <w:sz w:val="20"/>
          <w:szCs w:val="20"/>
        </w:rPr>
        <w:t>Komórka organizacyjna:</w:t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  <w:t>Komórka organizacyjna:</w:t>
      </w:r>
    </w:p>
    <w:p w:rsidR="004146EA" w:rsidRPr="004146EA" w:rsidRDefault="004146EA" w:rsidP="004146E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6EA">
        <w:rPr>
          <w:rFonts w:ascii="Times New Roman" w:eastAsia="Calibri" w:hAnsi="Times New Roman" w:cs="Times New Roman"/>
          <w:sz w:val="20"/>
          <w:szCs w:val="20"/>
        </w:rPr>
        <w:t>Data:</w:t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</w:r>
      <w:r w:rsidRPr="004146EA">
        <w:rPr>
          <w:rFonts w:ascii="Times New Roman" w:eastAsia="Calibri" w:hAnsi="Times New Roman" w:cs="Times New Roman"/>
          <w:sz w:val="20"/>
          <w:szCs w:val="20"/>
        </w:rPr>
        <w:tab/>
        <w:t>Data:</w:t>
      </w:r>
    </w:p>
    <w:p w:rsidR="000A756C" w:rsidRPr="00003127" w:rsidRDefault="00003127" w:rsidP="005C667C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Podpis: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Podpis</w:t>
      </w:r>
      <w:r w:rsidR="00A374AD">
        <w:rPr>
          <w:rFonts w:ascii="Times New Roman" w:eastAsia="Calibri" w:hAnsi="Times New Roman" w:cs="Times New Roman"/>
          <w:sz w:val="20"/>
          <w:szCs w:val="20"/>
        </w:rPr>
        <w:t>:</w:t>
      </w:r>
    </w:p>
    <w:sectPr w:rsidR="000A756C" w:rsidRPr="00003127" w:rsidSect="00A753D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41" w:rsidRDefault="00380241" w:rsidP="004146EA">
      <w:pPr>
        <w:spacing w:after="0" w:line="240" w:lineRule="auto"/>
      </w:pPr>
      <w:r>
        <w:separator/>
      </w:r>
    </w:p>
  </w:endnote>
  <w:endnote w:type="continuationSeparator" w:id="0">
    <w:p w:rsidR="00380241" w:rsidRDefault="00380241" w:rsidP="004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41" w:rsidRDefault="00380241" w:rsidP="004146EA">
      <w:pPr>
        <w:spacing w:after="0" w:line="240" w:lineRule="auto"/>
      </w:pPr>
      <w:r>
        <w:separator/>
      </w:r>
    </w:p>
  </w:footnote>
  <w:footnote w:type="continuationSeparator" w:id="0">
    <w:p w:rsidR="00380241" w:rsidRDefault="00380241" w:rsidP="004146EA">
      <w:pPr>
        <w:spacing w:after="0" w:line="240" w:lineRule="auto"/>
      </w:pPr>
      <w:r>
        <w:continuationSeparator/>
      </w:r>
    </w:p>
  </w:footnote>
  <w:footnote w:id="1">
    <w:p w:rsidR="004146EA" w:rsidRPr="008D482C" w:rsidRDefault="004146EA" w:rsidP="004146EA">
      <w:pPr>
        <w:spacing w:after="0"/>
        <w:ind w:left="180" w:right="141" w:hanging="180"/>
        <w:jc w:val="both"/>
        <w:rPr>
          <w:rFonts w:ascii="Times New Roman" w:hAnsi="Times New Roman"/>
          <w:sz w:val="20"/>
          <w:szCs w:val="20"/>
        </w:rPr>
      </w:pPr>
      <w:r w:rsidRPr="00925A1B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925A1B">
        <w:rPr>
          <w:rFonts w:ascii="Times New Roman" w:hAnsi="Times New Roman"/>
          <w:sz w:val="20"/>
          <w:szCs w:val="20"/>
        </w:rPr>
        <w:t xml:space="preserve"> </w:t>
      </w:r>
      <w:r w:rsidRPr="008D482C">
        <w:rPr>
          <w:rFonts w:ascii="Times New Roman" w:hAnsi="Times New Roman"/>
          <w:sz w:val="18"/>
          <w:szCs w:val="18"/>
        </w:rPr>
        <w:t>W przypadku podmiotów niebędących jednostkami sektora finansów publicznych jako obroty należy rozumieć wartość przychodów</w:t>
      </w:r>
      <w:r w:rsidRPr="008D482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8D482C">
        <w:rPr>
          <w:rFonts w:ascii="Times New Roman" w:hAnsi="Times New Roman"/>
          <w:sz w:val="18"/>
          <w:szCs w:val="18"/>
        </w:rPr>
        <w:t xml:space="preserve">(w tym przychodów osiągniętych z tytułu otrzymanego dofinansowania na realizację projektów) </w:t>
      </w:r>
      <w:r w:rsidRPr="008D482C">
        <w:rPr>
          <w:rFonts w:ascii="Times New Roman" w:hAnsi="Times New Roman"/>
          <w:bCs/>
          <w:sz w:val="18"/>
          <w:szCs w:val="18"/>
        </w:rPr>
        <w:t xml:space="preserve">osiągniętych w ostatnim zatwierdzonym roku przez danego Wnioskodawcę/ Partnera </w:t>
      </w:r>
      <w:r w:rsidRPr="008D482C">
        <w:rPr>
          <w:rFonts w:ascii="Times New Roman" w:hAnsi="Times New Roman"/>
          <w:sz w:val="18"/>
          <w:szCs w:val="18"/>
        </w:rPr>
        <w:t>(o ile dotyczy) na dzień składania wniosku o dofinansowanie.</w:t>
      </w:r>
      <w:r w:rsidRPr="008D482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8D482C">
        <w:rPr>
          <w:rFonts w:ascii="Times New Roman" w:hAnsi="Times New Roman"/>
          <w:sz w:val="18"/>
          <w:szCs w:val="18"/>
        </w:rPr>
        <w:t xml:space="preserve">W przypadku projektów, w których udzielane jest wsparcie zwrotne w postaci pożyczek </w:t>
      </w:r>
      <w:r w:rsidRPr="008D482C">
        <w:rPr>
          <w:rFonts w:ascii="Times New Roman" w:hAnsi="Times New Roman"/>
          <w:bCs/>
          <w:sz w:val="18"/>
          <w:szCs w:val="18"/>
        </w:rPr>
        <w:t xml:space="preserve">lub poręczeń </w:t>
      </w:r>
      <w:r w:rsidRPr="008D482C">
        <w:rPr>
          <w:rFonts w:ascii="Times New Roman" w:hAnsi="Times New Roman"/>
          <w:sz w:val="18"/>
          <w:szCs w:val="18"/>
        </w:rPr>
        <w:t>jako obrót należy rozumieć</w:t>
      </w:r>
      <w:r w:rsidRPr="008D482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8D482C">
        <w:rPr>
          <w:rFonts w:ascii="Times New Roman" w:hAnsi="Times New Roman"/>
          <w:sz w:val="18"/>
          <w:szCs w:val="18"/>
        </w:rPr>
        <w:t xml:space="preserve">kwotę kapitału pożyczkowego i poręczeniowego, jakim dysponowali </w:t>
      </w:r>
      <w:r w:rsidRPr="008D482C">
        <w:rPr>
          <w:rFonts w:ascii="Times New Roman" w:hAnsi="Times New Roman"/>
          <w:bCs/>
          <w:sz w:val="18"/>
          <w:szCs w:val="18"/>
        </w:rPr>
        <w:t>Wnioskodawca</w:t>
      </w:r>
      <w:r w:rsidRPr="008D482C">
        <w:rPr>
          <w:rFonts w:ascii="Times New Roman" w:hAnsi="Times New Roman"/>
          <w:sz w:val="18"/>
          <w:szCs w:val="18"/>
        </w:rPr>
        <w:t>/ Partnerzy (o ile dotyczy) w poprzednim zamkniętym i zatwierdzonym roku obrotowym</w:t>
      </w:r>
      <w:r w:rsidRPr="008D482C">
        <w:rPr>
          <w:rFonts w:ascii="Times New Roman" w:hAnsi="Times New Roman"/>
          <w:sz w:val="20"/>
          <w:szCs w:val="20"/>
        </w:rPr>
        <w:t>.</w:t>
      </w:r>
    </w:p>
  </w:footnote>
  <w:footnote w:id="2">
    <w:p w:rsidR="004146EA" w:rsidRPr="008D482C" w:rsidRDefault="004146EA" w:rsidP="004146EA">
      <w:pPr>
        <w:ind w:left="180" w:right="141" w:hanging="180"/>
        <w:jc w:val="both"/>
        <w:rPr>
          <w:rFonts w:cs="Calibri"/>
          <w:sz w:val="12"/>
          <w:szCs w:val="12"/>
        </w:rPr>
      </w:pPr>
      <w:r w:rsidRPr="00B17996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B17996">
        <w:rPr>
          <w:rFonts w:ascii="Times New Roman" w:hAnsi="Times New Roman"/>
          <w:sz w:val="20"/>
          <w:szCs w:val="20"/>
        </w:rPr>
        <w:t xml:space="preserve"> </w:t>
      </w:r>
      <w:r w:rsidRPr="008D482C">
        <w:rPr>
          <w:rFonts w:ascii="Times New Roman" w:hAnsi="Times New Roman"/>
          <w:sz w:val="18"/>
          <w:szCs w:val="18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2D4"/>
    <w:multiLevelType w:val="hybridMultilevel"/>
    <w:tmpl w:val="0DA61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2F3"/>
    <w:multiLevelType w:val="hybridMultilevel"/>
    <w:tmpl w:val="3D2C2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E47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82F70"/>
    <w:multiLevelType w:val="hybridMultilevel"/>
    <w:tmpl w:val="630C6112"/>
    <w:lvl w:ilvl="0" w:tplc="E0D60A6C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A"/>
    <w:rsid w:val="00003127"/>
    <w:rsid w:val="000A756C"/>
    <w:rsid w:val="001578E7"/>
    <w:rsid w:val="00195E24"/>
    <w:rsid w:val="0022307D"/>
    <w:rsid w:val="00317833"/>
    <w:rsid w:val="003312BC"/>
    <w:rsid w:val="00380241"/>
    <w:rsid w:val="004146EA"/>
    <w:rsid w:val="004921B5"/>
    <w:rsid w:val="005C667C"/>
    <w:rsid w:val="008A0250"/>
    <w:rsid w:val="00A374AD"/>
    <w:rsid w:val="00A643F4"/>
    <w:rsid w:val="00A753DD"/>
    <w:rsid w:val="00E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D01A"/>
  <w15:chartTrackingRefBased/>
  <w15:docId w15:val="{3B5C347C-C481-4750-987C-8C2F7C30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nhideWhenUsed/>
    <w:rsid w:val="004146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417A-F938-43D2-99DB-44490D50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Krzysztof Żerdecki</cp:lastModifiedBy>
  <cp:revision>8</cp:revision>
  <dcterms:created xsi:type="dcterms:W3CDTF">2017-02-17T08:34:00Z</dcterms:created>
  <dcterms:modified xsi:type="dcterms:W3CDTF">2017-03-21T13:36:00Z</dcterms:modified>
</cp:coreProperties>
</file>