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3" w:rsidRDefault="00491BC6" w:rsidP="008C4926">
      <w:r w:rsidRPr="00491BC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-382905</wp:posOffset>
            </wp:positionV>
            <wp:extent cx="7863840" cy="993775"/>
            <wp:effectExtent l="19050" t="0" r="3810" b="0"/>
            <wp:wrapThrough wrapText="bothSides">
              <wp:wrapPolygon edited="0">
                <wp:start x="-52" y="0"/>
                <wp:lineTo x="-52" y="21117"/>
                <wp:lineTo x="21610" y="21117"/>
                <wp:lineTo x="21610" y="0"/>
                <wp:lineTo x="-52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1C3" w:rsidRDefault="001631C3" w:rsidP="008C4926"/>
    <w:p w:rsidR="00BE21B0" w:rsidRPr="00366CB5" w:rsidRDefault="00BF3750" w:rsidP="008C4926">
      <w:r w:rsidRPr="00366CB5">
        <w:t xml:space="preserve">Załącznik nr </w:t>
      </w:r>
      <w:r w:rsidR="008C4926" w:rsidRPr="00366CB5">
        <w:t xml:space="preserve">2 </w:t>
      </w:r>
      <w:r w:rsidRPr="00366CB5">
        <w:t xml:space="preserve"> </w:t>
      </w:r>
      <w:r w:rsidR="008C4926" w:rsidRPr="00366CB5">
        <w:t>Kryteria wyboru projektów</w:t>
      </w:r>
    </w:p>
    <w:p w:rsidR="008C4926" w:rsidRDefault="008C4926" w:rsidP="008C4926">
      <w:pPr>
        <w:spacing w:before="2400" w:after="4920"/>
        <w:jc w:val="both"/>
        <w:rPr>
          <w:b/>
          <w:sz w:val="36"/>
          <w:szCs w:val="36"/>
        </w:rPr>
      </w:pPr>
      <w:r w:rsidRPr="00B000F4">
        <w:rPr>
          <w:b/>
          <w:sz w:val="36"/>
          <w:szCs w:val="36"/>
        </w:rPr>
        <w:t xml:space="preserve">KRYTERIA </w:t>
      </w:r>
      <w:r>
        <w:rPr>
          <w:b/>
          <w:sz w:val="36"/>
          <w:szCs w:val="36"/>
        </w:rPr>
        <w:t xml:space="preserve">OGÓLNE </w:t>
      </w:r>
      <w:r w:rsidRPr="00B000F4">
        <w:rPr>
          <w:b/>
          <w:sz w:val="36"/>
          <w:szCs w:val="36"/>
        </w:rPr>
        <w:t>DOTYCZĄCE WSZYSTKICH PROJEKTÓW REALIZOWANYCH W RAMACH OSI PRIORYTETOWYCH REGIONALNEGO PROGRAMU OPERACYJNEGO WOJEWÓDZTWA ŚWIĘTOKRZYSKIEGO NA LATA 2014 – 2020 WSPÓŁFINANSOWANYCH Z EFS</w:t>
      </w:r>
    </w:p>
    <w:tbl>
      <w:tblPr>
        <w:tblStyle w:val="Tabela-Siatka"/>
        <w:tblW w:w="15481" w:type="dxa"/>
        <w:tblInd w:w="-318" w:type="dxa"/>
        <w:tblLayout w:type="fixed"/>
        <w:tblLook w:val="04A0"/>
      </w:tblPr>
      <w:tblGrid>
        <w:gridCol w:w="852"/>
        <w:gridCol w:w="3402"/>
        <w:gridCol w:w="3969"/>
        <w:gridCol w:w="1701"/>
        <w:gridCol w:w="1842"/>
        <w:gridCol w:w="3715"/>
      </w:tblGrid>
      <w:tr w:rsidR="008C4926" w:rsidRPr="00E3339F" w:rsidTr="00FB53CF">
        <w:trPr>
          <w:trHeight w:val="57"/>
        </w:trPr>
        <w:tc>
          <w:tcPr>
            <w:tcW w:w="15481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4926" w:rsidRPr="00E3339F" w:rsidRDefault="008C4926" w:rsidP="00FB53CF">
            <w:pPr>
              <w:jc w:val="center"/>
              <w:rPr>
                <w:b/>
                <w:sz w:val="36"/>
                <w:szCs w:val="36"/>
              </w:rPr>
            </w:pPr>
            <w:r w:rsidRPr="00E3339F">
              <w:rPr>
                <w:b/>
                <w:sz w:val="36"/>
                <w:szCs w:val="36"/>
              </w:rPr>
              <w:lastRenderedPageBreak/>
              <w:t>KRYTERIA FORMALNE</w:t>
            </w:r>
          </w:p>
        </w:tc>
      </w:tr>
      <w:tr w:rsidR="008C4926" w:rsidRPr="005D540B" w:rsidTr="00937253">
        <w:trPr>
          <w:trHeight w:val="57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 w:rsidRPr="005D540B">
              <w:rPr>
                <w:b/>
              </w:rPr>
              <w:t>L.P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 w:rsidRPr="005D540B">
              <w:rPr>
                <w:b/>
              </w:rPr>
              <w:t>Nazwa kryterium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Definicja kryterium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3715" w:type="dxa"/>
            <w:vMerge w:val="restart"/>
            <w:shd w:val="clear" w:color="auto" w:fill="D9D9D9" w:themeFill="background1" w:themeFillShade="D9"/>
            <w:vAlign w:val="center"/>
          </w:tcPr>
          <w:p w:rsidR="008C4926" w:rsidRPr="001C7101" w:rsidRDefault="008C4926" w:rsidP="00FB53CF">
            <w:pPr>
              <w:jc w:val="center"/>
              <w:rPr>
                <w:b/>
                <w:i/>
              </w:rPr>
            </w:pPr>
            <w:r w:rsidRPr="005D540B">
              <w:rPr>
                <w:b/>
              </w:rPr>
              <w:t>Opis znaczenia</w:t>
            </w:r>
          </w:p>
        </w:tc>
      </w:tr>
      <w:tr w:rsidR="008C4926" w:rsidRPr="005D540B" w:rsidTr="00937253">
        <w:trPr>
          <w:trHeight w:val="57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8C4926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Konkursowe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Pozakonkursowe</w:t>
            </w:r>
          </w:p>
        </w:tc>
        <w:tc>
          <w:tcPr>
            <w:tcW w:w="3715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</w:tr>
      <w:tr w:rsidR="008C4926" w:rsidTr="00937253">
        <w:trPr>
          <w:trHeight w:val="311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 xml:space="preserve">Wniosek złożono w terminie wskazanym w </w:t>
            </w:r>
            <w:r>
              <w:rPr>
                <w:rFonts w:cs="Calibri"/>
              </w:rPr>
              <w:t>regulaminie konkursu.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 xml:space="preserve">Wniosek wpłynął do Instytucji </w:t>
            </w:r>
            <w:r>
              <w:rPr>
                <w:rFonts w:cs="Calibri"/>
              </w:rPr>
              <w:t>Ogłaszającej</w:t>
            </w:r>
            <w:r w:rsidRPr="002D3237">
              <w:rPr>
                <w:rFonts w:cs="Calibri"/>
              </w:rPr>
              <w:t xml:space="preserve"> Konkurs w terminie określonym w regulaminie konkursu. </w:t>
            </w:r>
            <w:r>
              <w:rPr>
                <w:rFonts w:cs="Calibri"/>
              </w:rPr>
              <w:t>Zachowanie terminu oznacza złożenie wniosku do IOK w wersji papierowej oraz tożsamej wersji elektronicznej przesłanej za pomocą systemu teleinformatycznego do dnia wyznaczonego w regulaminie konkursu.</w:t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8C4926" w:rsidRPr="00AB237C" w:rsidRDefault="008C4926" w:rsidP="00FB53CF">
            <w:pPr>
              <w:jc w:val="center"/>
            </w:pPr>
            <w:r w:rsidRPr="00AB237C">
              <w:t>Nie dotyczy</w:t>
            </w:r>
          </w:p>
        </w:tc>
        <w:tc>
          <w:tcPr>
            <w:tcW w:w="3715" w:type="dxa"/>
          </w:tcPr>
          <w:p w:rsidR="008C4926" w:rsidRPr="00400A98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2D3237">
              <w:rPr>
                <w:rFonts w:cs="Calibri"/>
              </w:rPr>
              <w:t>Projekty niespełniające danego kryterium są odrzucane na etapie oceny formalnej.</w:t>
            </w:r>
          </w:p>
        </w:tc>
      </w:tr>
      <w:tr w:rsidR="008C4926" w:rsidTr="00937253">
        <w:trPr>
          <w:trHeight w:val="311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 xml:space="preserve">Wniosek złożono w terminie wskazanym w wezwaniu do złożenia wniosku o dofinansowanie projektu pozakonkursowego. 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>Wniosek wpłynął do Instytucji</w:t>
            </w:r>
            <w:r>
              <w:rPr>
                <w:rFonts w:cs="Calibri"/>
              </w:rPr>
              <w:t xml:space="preserve"> Ogłaszającej Nabór Projektów Pozakonkursowych</w:t>
            </w:r>
            <w:r w:rsidRPr="002D3237">
              <w:rPr>
                <w:rFonts w:cs="Calibri"/>
              </w:rPr>
              <w:t xml:space="preserve"> w terminie określonym w </w:t>
            </w:r>
            <w:r>
              <w:rPr>
                <w:rFonts w:cs="Calibri"/>
              </w:rPr>
              <w:t>wezwaniu do złożenia wniosku.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Zachowanie terminu oznacza złożenie wniosku do </w:t>
            </w:r>
            <w:r w:rsidRPr="002D3237">
              <w:rPr>
                <w:rFonts w:cs="Calibri"/>
              </w:rPr>
              <w:t>Instytucji</w:t>
            </w:r>
            <w:r>
              <w:rPr>
                <w:rFonts w:cs="Calibri"/>
              </w:rPr>
              <w:t xml:space="preserve"> Ogłaszającej Nabór Projektów Pozakonkursowych w wersji papierowej oraz tożsamej wersji elektronicznej przesłanej za pomocą systemu teleinformatycznego do dnia wyznaczonego w wezwaniu do złożenia </w:t>
            </w:r>
            <w:r>
              <w:rPr>
                <w:rFonts w:cs="Calibri"/>
              </w:rPr>
              <w:lastRenderedPageBreak/>
              <w:t>wniosku.</w:t>
            </w:r>
            <w:r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FB53CF">
            <w:pPr>
              <w:jc w:val="center"/>
            </w:pPr>
            <w:r w:rsidRPr="002D3237">
              <w:lastRenderedPageBreak/>
              <w:t>Nie dotyczy</w:t>
            </w:r>
          </w:p>
        </w:tc>
        <w:tc>
          <w:tcPr>
            <w:tcW w:w="184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3715" w:type="dxa"/>
          </w:tcPr>
          <w:p w:rsidR="008C4926" w:rsidRPr="00400A98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spacing w:after="120"/>
            </w:pPr>
            <w:r w:rsidRPr="002D3237">
              <w:rPr>
                <w:rFonts w:cs="Calibri"/>
              </w:rPr>
              <w:t>Projekty niespełniające danego kryterium są odrzucane na etapie oceny formalnej.</w:t>
            </w:r>
            <w:r>
              <w:rPr>
                <w:rFonts w:cs="Calibri"/>
              </w:rPr>
              <w:t xml:space="preserve"> </w:t>
            </w:r>
          </w:p>
        </w:tc>
      </w:tr>
      <w:tr w:rsidR="008C4926" w:rsidTr="00937253">
        <w:trPr>
          <w:trHeight w:val="311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Default="008C4926" w:rsidP="00FB53CF">
            <w:pPr>
              <w:rPr>
                <w:rFonts w:asciiTheme="minorHAnsi" w:eastAsiaTheme="minorEastAsia" w:hAnsiTheme="minorHAnsi" w:cs="Calibri"/>
              </w:rPr>
            </w:pPr>
            <w:r>
              <w:rPr>
                <w:rFonts w:cs="Calibri"/>
              </w:rPr>
              <w:t xml:space="preserve">Wniosek nie został usunięty </w:t>
            </w:r>
            <w:r>
              <w:rPr>
                <w:rFonts w:cs="Calibri"/>
              </w:rPr>
              <w:br/>
              <w:t>z wykazu projektów zidentyfikowanych, stanowiącego załącznik do SzOOP.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Wniosek, który został wykreślony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br/>
              <w:t>z wykazu projektów zidentyfikowanych nie może zostać wybrany do dofinansowania.</w:t>
            </w:r>
          </w:p>
        </w:tc>
        <w:tc>
          <w:tcPr>
            <w:tcW w:w="1701" w:type="dxa"/>
            <w:vAlign w:val="center"/>
          </w:tcPr>
          <w:p w:rsidR="008C4926" w:rsidRPr="00663FC3" w:rsidRDefault="008C4926" w:rsidP="00FB53CF">
            <w:pPr>
              <w:ind w:left="175"/>
              <w:jc w:val="center"/>
            </w:pPr>
            <w:r w:rsidRPr="00663FC3">
              <w:t>Nie dotyczy</w:t>
            </w:r>
          </w:p>
        </w:tc>
        <w:tc>
          <w:tcPr>
            <w:tcW w:w="1842" w:type="dxa"/>
            <w:vAlign w:val="center"/>
          </w:tcPr>
          <w:p w:rsidR="008C4926" w:rsidRPr="007C3A2A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3715" w:type="dxa"/>
          </w:tcPr>
          <w:p w:rsidR="008C4926" w:rsidRPr="00400A98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Pr="009D38C6" w:rsidRDefault="008C4926" w:rsidP="00FB53C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237">
              <w:rPr>
                <w:rFonts w:cs="Calibri"/>
                <w:sz w:val="22"/>
                <w:szCs w:val="22"/>
              </w:rPr>
              <w:t>Projekty niespełniające danego kryterium  są odrzucane na etapie oceny formalnej.</w:t>
            </w:r>
          </w:p>
        </w:tc>
      </w:tr>
      <w:tr w:rsidR="008C4926" w:rsidTr="00937253">
        <w:trPr>
          <w:trHeight w:val="311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>Wniosek został złożony we właściwej instytucji.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 xml:space="preserve">Wnioskodawca złożył wniosek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>o dofinansowanie w Instytucji Organizującej Konkurs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3715" w:type="dxa"/>
          </w:tcPr>
          <w:p w:rsidR="008C4926" w:rsidRPr="007648C5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648C5">
              <w:rPr>
                <w:rFonts w:cs="Calibri"/>
              </w:rPr>
              <w:t>Weryfikacja  „0-1”.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spacing w:after="120"/>
            </w:pPr>
            <w:r w:rsidRPr="002D3237">
              <w:rPr>
                <w:rFonts w:cs="Calibri"/>
              </w:rPr>
              <w:t>Projekty niespełniające danego kryterium są odrzucane na etapie oceny formalnej.</w:t>
            </w:r>
          </w:p>
        </w:tc>
      </w:tr>
      <w:tr w:rsidR="008C4926" w:rsidTr="00937253">
        <w:trPr>
          <w:trHeight w:val="311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1C65B0">
              <w:rPr>
                <w:rFonts w:cs="Calibri"/>
              </w:rPr>
              <w:t xml:space="preserve">Wnioskodawca jest podmiotem uprawnionym do ubiegania się </w:t>
            </w:r>
            <w:r>
              <w:rPr>
                <w:rFonts w:cs="Calibri"/>
              </w:rPr>
              <w:br/>
            </w:r>
            <w:r w:rsidRPr="001C65B0">
              <w:rPr>
                <w:rFonts w:cs="Calibri"/>
              </w:rPr>
              <w:t>o dofinansowanie</w:t>
            </w:r>
            <w:r>
              <w:rPr>
                <w:rFonts w:cs="Calibri"/>
              </w:rPr>
              <w:t>.</w:t>
            </w:r>
            <w:r w:rsidRPr="001C65B0">
              <w:rPr>
                <w:rFonts w:cs="Calibri"/>
              </w:rPr>
              <w:t xml:space="preserve"> 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1C65B0">
              <w:rPr>
                <w:rFonts w:cs="Calibri"/>
              </w:rPr>
              <w:t>Wnioskodawca zgodnie z SZOOP RPOWŚ jest podmiotem uprawnionym do ubiegania się o dofinansowanie w ramach Działania/Poddziałania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8C4926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15" w:type="dxa"/>
          </w:tcPr>
          <w:p w:rsidR="008C4926" w:rsidRPr="007648C5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648C5">
              <w:rPr>
                <w:rFonts w:cs="Calibri"/>
              </w:rPr>
              <w:t>Weryfikacja  „0-1”.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2D3237">
              <w:rPr>
                <w:rFonts w:cs="Calibri"/>
              </w:rPr>
              <w:t>Projekty niespełniające danego kryterium są odrzucane na etapie oceny formalnej.</w:t>
            </w:r>
          </w:p>
        </w:tc>
      </w:tr>
      <w:tr w:rsidR="008C4926" w:rsidTr="00937253">
        <w:trPr>
          <w:trHeight w:val="1142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 xml:space="preserve">Wniosek został sporządzony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>w języku polskim</w:t>
            </w:r>
            <w:r>
              <w:rPr>
                <w:rFonts w:cs="Calibri"/>
              </w:rPr>
              <w:t>.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cs="Calibri"/>
              </w:rPr>
            </w:pPr>
            <w:r w:rsidRPr="002D3237">
              <w:rPr>
                <w:rFonts w:cs="Calibri"/>
              </w:rPr>
              <w:t>Wnioskodawca zobligowany jest do wypełnienia wniosku w języku polskim.</w:t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3715" w:type="dxa"/>
          </w:tcPr>
          <w:p w:rsidR="008C4926" w:rsidRPr="007648C5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7648C5">
              <w:rPr>
                <w:rFonts w:cs="Calibri"/>
              </w:rPr>
              <w:t>Weryfikacja  „0-1”.</w:t>
            </w:r>
          </w:p>
          <w:p w:rsidR="008C4926" w:rsidRPr="002D3237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2D3237">
              <w:rPr>
                <w:rFonts w:cs="Calibri"/>
              </w:rPr>
              <w:t>Projekty niespełniające danego kryterium są odrzucane na etapie oceny formalnej.</w:t>
            </w:r>
          </w:p>
        </w:tc>
      </w:tr>
      <w:tr w:rsidR="008C4926" w:rsidTr="00937253">
        <w:trPr>
          <w:trHeight w:val="5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Wniosek został złożony w dwóch jednobrzmiących egzemplarzach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D3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wersji papierowej zgodnych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D3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przekazaną wersją elektroniczną (suma kontrolna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obu wersji musi być tożsama</w:t>
            </w:r>
            <w:r w:rsidRPr="002D3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</w:tc>
        <w:tc>
          <w:tcPr>
            <w:tcW w:w="3969" w:type="dxa"/>
          </w:tcPr>
          <w:p w:rsidR="008C4926" w:rsidRPr="002D3237" w:rsidRDefault="008C4926" w:rsidP="00FB53CF">
            <w:pPr>
              <w:rPr>
                <w:rFonts w:asciiTheme="minorHAnsi" w:hAnsiTheme="minorHAnsi" w:cstheme="minorHAnsi"/>
              </w:rPr>
            </w:pPr>
            <w:r w:rsidRPr="002D3237">
              <w:rPr>
                <w:rFonts w:asciiTheme="minorHAnsi" w:hAnsiTheme="minorHAnsi" w:cstheme="minorHAnsi"/>
              </w:rPr>
              <w:t>Wnioskodawca zobowiązany jest przygotować wniosek w formie papierowej w dwóch egzemplarzach</w:t>
            </w:r>
            <w:r>
              <w:rPr>
                <w:rFonts w:asciiTheme="minorHAnsi" w:hAnsiTheme="minorHAnsi" w:cstheme="minorHAnsi"/>
              </w:rPr>
              <w:t xml:space="preserve"> (oryginał oraz kopia poświadczona za zgodność z oryginałem lub 2 oryginały)</w:t>
            </w:r>
            <w:r w:rsidRPr="002D3237">
              <w:rPr>
                <w:rFonts w:asciiTheme="minorHAnsi" w:hAnsiTheme="minorHAnsi" w:cstheme="minorHAnsi"/>
              </w:rPr>
              <w:t xml:space="preserve">. Forma papierowa wniosku musi być </w:t>
            </w:r>
            <w:r w:rsidRPr="002D3237">
              <w:rPr>
                <w:rFonts w:asciiTheme="minorHAnsi" w:hAnsiTheme="minorHAnsi" w:cstheme="minorHAnsi"/>
              </w:rPr>
              <w:lastRenderedPageBreak/>
              <w:t>tożsama z wersją elektroniczn</w:t>
            </w:r>
            <w:r>
              <w:rPr>
                <w:rFonts w:asciiTheme="minorHAnsi" w:hAnsiTheme="minorHAnsi" w:cstheme="minorHAnsi"/>
              </w:rPr>
              <w:t xml:space="preserve">ą wniosku </w:t>
            </w:r>
            <w:r w:rsidRPr="002D3237">
              <w:rPr>
                <w:rFonts w:asciiTheme="minorHAnsi" w:hAnsiTheme="minorHAnsi" w:cstheme="minorHAnsi"/>
              </w:rPr>
              <w:t>prze</w:t>
            </w:r>
            <w:r>
              <w:rPr>
                <w:rFonts w:asciiTheme="minorHAnsi" w:hAnsiTheme="minorHAnsi" w:cstheme="minorHAnsi"/>
              </w:rPr>
              <w:t>kazaną przez LSI.</w:t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:rsidR="008C4926" w:rsidRPr="00400A98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2D3237">
              <w:rPr>
                <w:rFonts w:cs="Calibri"/>
              </w:rPr>
              <w:t xml:space="preserve">W przypadku projektów konkursowych spełnienie kryterium jest konieczne do przyznania dofinansowania. Projekty niespełniające danego kryterium są </w:t>
            </w:r>
            <w:r w:rsidRPr="002D3237">
              <w:rPr>
                <w:rFonts w:cs="Calibri"/>
              </w:rPr>
              <w:lastRenderedPageBreak/>
              <w:t>odrzucane na etapie oceny formalnej.</w:t>
            </w:r>
          </w:p>
          <w:p w:rsidR="008C4926" w:rsidRPr="002D3237" w:rsidRDefault="008C4926" w:rsidP="00FB53CF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projektów pozakonkursowych istnieje możliwość uzupełnienia wniosku na zasadach określonych w ogłoszeniu o naborze projektów pozakonkursowych.</w:t>
            </w:r>
          </w:p>
        </w:tc>
      </w:tr>
      <w:tr w:rsidR="008C4926" w:rsidTr="00937253">
        <w:trPr>
          <w:trHeight w:val="5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402" w:type="dxa"/>
          </w:tcPr>
          <w:p w:rsidR="008C4926" w:rsidRPr="00EE65EC" w:rsidRDefault="008C4926" w:rsidP="00FB53C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65EC">
              <w:rPr>
                <w:rFonts w:asciiTheme="minorHAnsi" w:hAnsiTheme="minorHAnsi" w:cstheme="minorHAnsi"/>
                <w:sz w:val="22"/>
                <w:szCs w:val="22"/>
              </w:rPr>
              <w:t xml:space="preserve">Wnioskodawca składa nie więcej niż jeden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65EC">
              <w:rPr>
                <w:rFonts w:asciiTheme="minorHAnsi" w:hAnsiTheme="minorHAnsi" w:cstheme="minorHAnsi"/>
                <w:sz w:val="22"/>
                <w:szCs w:val="22"/>
              </w:rPr>
              <w:t xml:space="preserve">o dofinansowanie projektu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65EC">
              <w:rPr>
                <w:rFonts w:asciiTheme="minorHAnsi" w:hAnsiTheme="minorHAnsi" w:cstheme="minorHAnsi"/>
                <w:sz w:val="22"/>
                <w:szCs w:val="22"/>
              </w:rPr>
              <w:t>w ramach danego konkursu.</w:t>
            </w:r>
          </w:p>
        </w:tc>
        <w:tc>
          <w:tcPr>
            <w:tcW w:w="3969" w:type="dxa"/>
          </w:tcPr>
          <w:p w:rsidR="008C4926" w:rsidRPr="00EE65EC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Kryterium odnosi się do występowania danego podmiotu w charakterze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Wnioskodawcy</w:t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 nie Partnera.</w:t>
            </w:r>
          </w:p>
          <w:p w:rsidR="008C4926" w:rsidRPr="00EE65EC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Oznacza to, że niezależnie od maksymalnie jednego wniosku, w którym dany podmiot występuje w charakterze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Wnioskodawcy</w:t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może występować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>w innych wnioskach złożonych w tym samym konkursie w charakterze Partnera.</w:t>
            </w:r>
          </w:p>
          <w:p w:rsidR="008C4926" w:rsidRPr="00EE65EC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>W przypadku złożenia więcej niż jednego wniosk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</w:t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przez jednego Wnioskodawcę Instytucja Organizująca Konkurs odrzuca wszystkie złożone w odpowiedzi na konkurs wnioski, w związku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 niespełnieniem przez Wnioskodawcę kryterium dostępu. </w:t>
            </w:r>
          </w:p>
          <w:p w:rsidR="008C4926" w:rsidRPr="00EE65EC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 przypadku wycofania wniosku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 dofinansowanie Wnioskodawca ma prawo złożyć kolejny wniosek. </w:t>
            </w:r>
          </w:p>
          <w:p w:rsidR="008C4926" w:rsidRPr="00EE65EC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Wprowadzenie kryterium ma na celu umożliwienie realizowania projektów przez większą liczbę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Wnioskodawców</w:t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:rsidR="008C4926" w:rsidRPr="001E7254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 przypadku JST powyższe ograniczenie dotyczy wniosków składanych przez poszczególne jednostki organizacyjne </w:t>
            </w:r>
            <w:r w:rsidRPr="00EE65EC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danej jednostki samorządu terytorialnego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które są </w:t>
            </w:r>
            <w:r w:rsidRPr="00B202DB">
              <w:rPr>
                <w:rFonts w:asciiTheme="minorHAnsi" w:eastAsiaTheme="minorHAnsi" w:hAnsiTheme="minorHAnsi" w:cstheme="minorHAnsi"/>
                <w:sz w:val="22"/>
                <w:szCs w:val="22"/>
              </w:rPr>
              <w:t>prawnie niewyodrębnione.</w:t>
            </w:r>
            <w:r w:rsidRPr="001E72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:rsidR="008C4926" w:rsidRPr="00384476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84476">
              <w:rPr>
                <w:rFonts w:asciiTheme="minorHAnsi" w:eastAsiaTheme="minorHAnsi" w:hAnsiTheme="minorHAnsi" w:cstheme="minorHAnsi"/>
                <w:sz w:val="22"/>
                <w:szCs w:val="22"/>
              </w:rPr>
              <w:t>W przypadku podmiotów, których oddziały terenowe/okręgowe nie posiadają osobowości prawnej, oddziały te mogą składać wnioski w ramach danego konkursu, po uzyskaniu zgody jednostki centralnej tj. pełnomocnictwa szczególnego do działania w ramach danego konkursu, w imieniu tego podmiotu.</w:t>
            </w:r>
          </w:p>
          <w:p w:rsidR="008C4926" w:rsidRPr="00EE65EC" w:rsidRDefault="008C4926" w:rsidP="00FB53CF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384476">
              <w:rPr>
                <w:rFonts w:asciiTheme="minorHAnsi" w:eastAsiaTheme="minorHAnsi" w:hAnsiTheme="minorHAnsi" w:cstheme="minorHAnsi"/>
                <w:sz w:val="22"/>
                <w:szCs w:val="22"/>
              </w:rPr>
              <w:t>Złożenie wniosku o dofinansowanie  przez oddział terenowy nieposiadający osobowości prawnej nie wyczerpuje limitu 1 wniosku przez zarząd główny lub pozostałe od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działy terenowe</w:t>
            </w:r>
            <w:r w:rsidRPr="00384476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EE65EC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8C4926" w:rsidRPr="00EE65EC" w:rsidRDefault="008C4926" w:rsidP="00FB53CF">
            <w:pPr>
              <w:ind w:left="175"/>
              <w:jc w:val="center"/>
              <w:rPr>
                <w:rFonts w:asciiTheme="minorHAnsi" w:eastAsiaTheme="minorHAnsi" w:hAnsiTheme="minorHAnsi" w:cstheme="minorHAnsi"/>
              </w:rPr>
            </w:pPr>
            <w:r w:rsidRPr="00EE65EC">
              <w:rPr>
                <w:rFonts w:cstheme="minorHAnsi"/>
              </w:rPr>
              <w:t>Nie dotyczy</w:t>
            </w:r>
          </w:p>
        </w:tc>
        <w:tc>
          <w:tcPr>
            <w:tcW w:w="3715" w:type="dxa"/>
          </w:tcPr>
          <w:p w:rsidR="008C4926" w:rsidRPr="00EE65EC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EE65EC">
              <w:rPr>
                <w:rFonts w:cs="Calibri"/>
              </w:rPr>
              <w:t>Weryfikacja  „0-1”.</w:t>
            </w:r>
          </w:p>
          <w:p w:rsidR="008C4926" w:rsidRPr="00EE65EC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EE65EC">
              <w:rPr>
                <w:rFonts w:cs="Calibri"/>
              </w:rPr>
              <w:t>Spełnienie kryterium jest konieczne do przyznania dofinansowania. Projekty niespełniające danego kryterium są odrzucane na etapie oceny formalnej.</w:t>
            </w:r>
          </w:p>
          <w:p w:rsidR="008C4926" w:rsidRPr="00EE65EC" w:rsidRDefault="008C4926" w:rsidP="00FB53CF">
            <w:pPr>
              <w:spacing w:after="120"/>
              <w:rPr>
                <w:rFonts w:cstheme="minorHAnsi"/>
                <w:color w:val="000000"/>
              </w:rPr>
            </w:pPr>
          </w:p>
        </w:tc>
      </w:tr>
      <w:tr w:rsidR="008C4926" w:rsidTr="00937253">
        <w:trPr>
          <w:trHeight w:val="5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color w:val="000000"/>
              </w:rPr>
              <w:t>Potencjał finansowy Wnioskodawcy i Partnera (jeśli dotyczy).</w:t>
            </w:r>
          </w:p>
        </w:tc>
        <w:tc>
          <w:tcPr>
            <w:tcW w:w="3969" w:type="dxa"/>
          </w:tcPr>
          <w:p w:rsidR="008C4926" w:rsidRPr="007534A3" w:rsidRDefault="008C4926" w:rsidP="00FB53CF">
            <w:pPr>
              <w:rPr>
                <w:rFonts w:asciiTheme="minorHAnsi" w:eastAsiaTheme="minorHAnsi" w:hAnsiTheme="minorHAnsi" w:cstheme="minorHAnsi"/>
              </w:rPr>
            </w:pPr>
            <w:r w:rsidRPr="007534A3">
              <w:rPr>
                <w:rFonts w:asciiTheme="minorHAnsi" w:eastAsiaTheme="minorHAnsi" w:hAnsiTheme="minorHAnsi" w:cstheme="minorHAnsi"/>
              </w:rPr>
              <w:t>Wnioskodawca oraz partnerzy krajowi</w:t>
            </w:r>
            <w:r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3"/>
            </w:r>
            <w:r w:rsidRPr="007534A3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7534A3">
              <w:rPr>
                <w:rFonts w:asciiTheme="minorHAnsi" w:eastAsiaTheme="minorHAnsi" w:hAnsiTheme="minorHAnsi" w:cstheme="minorHAnsi"/>
              </w:rPr>
              <w:t xml:space="preserve">(o ile dotyczy), ponoszący wydatki w danym projekcie z EFS, posiadają łączny obrót za ostatni zatwierdzony rok obrotowy zgodnie z ustawą z dnia 29 września 1994 r. </w:t>
            </w:r>
            <w:r w:rsidRPr="007534A3">
              <w:rPr>
                <w:rFonts w:asciiTheme="minorHAnsi" w:eastAsiaTheme="minorHAnsi" w:hAnsiTheme="minorHAnsi" w:cstheme="minorHAnsi"/>
                <w:i/>
              </w:rPr>
              <w:t>o rachunkowości</w:t>
            </w:r>
            <w:r w:rsidRPr="007534A3">
              <w:rPr>
                <w:rFonts w:asciiTheme="minorHAnsi" w:eastAsiaTheme="minorHAnsi" w:hAnsiTheme="minorHAnsi" w:cstheme="minorHAnsi"/>
              </w:rPr>
              <w:t xml:space="preserve"> (Dz. U. z 2013 r. poz. 330, z późn. zm.) (jeśli dotyczy) lub za ostatni zamknięty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7534A3">
              <w:rPr>
                <w:rFonts w:asciiTheme="minorHAnsi" w:eastAsiaTheme="minorHAnsi" w:hAnsiTheme="minorHAnsi" w:cstheme="minorHAnsi"/>
              </w:rPr>
              <w:lastRenderedPageBreak/>
              <w:t xml:space="preserve">i zatwierdzony rok kalendarzowy równy lub wyższy od łącznych rocznych wydatków w ocenianym projekcie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7534A3">
              <w:rPr>
                <w:rFonts w:asciiTheme="minorHAnsi" w:eastAsiaTheme="minorHAnsi" w:hAnsiTheme="minorHAnsi" w:cstheme="minorHAnsi"/>
              </w:rPr>
              <w:t xml:space="preserve">i innych projektach realizowanych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7534A3">
              <w:rPr>
                <w:rFonts w:asciiTheme="minorHAnsi" w:eastAsiaTheme="minorHAnsi" w:hAnsiTheme="minorHAnsi" w:cstheme="minorHAnsi"/>
              </w:rPr>
              <w:t xml:space="preserve">w ramach EFS, których stroną umowy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7534A3">
              <w:rPr>
                <w:rFonts w:asciiTheme="minorHAnsi" w:eastAsiaTheme="minorHAnsi" w:hAnsiTheme="minorHAnsi" w:cstheme="minorHAnsi"/>
              </w:rPr>
              <w:t>o dofinansowanie jest instytucja, w której dokonywana jest ocena formalno-merytoryczna wniosku w roku kalendarzowym, w którym wydatki są najwyższe.</w:t>
            </w:r>
            <w:r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8C4926" w:rsidRPr="00730BBE" w:rsidRDefault="008C4926" w:rsidP="00FB53CF">
            <w:pPr>
              <w:ind w:left="175"/>
              <w:jc w:val="center"/>
              <w:rPr>
                <w:rFonts w:asciiTheme="minorHAnsi" w:eastAsiaTheme="minorHAnsi" w:hAnsiTheme="minorHAnsi" w:cstheme="minorHAnsi"/>
              </w:rPr>
            </w:pPr>
            <w:r w:rsidRPr="00730BBE">
              <w:rPr>
                <w:rFonts w:cstheme="minorHAnsi"/>
              </w:rPr>
              <w:t>Nie dotyczy</w:t>
            </w:r>
          </w:p>
        </w:tc>
        <w:tc>
          <w:tcPr>
            <w:tcW w:w="3715" w:type="dxa"/>
          </w:tcPr>
          <w:p w:rsidR="008C4926" w:rsidRPr="00400A98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Default="008C4926" w:rsidP="00FB53C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2D3237">
              <w:rPr>
                <w:rFonts w:cs="Calibri"/>
              </w:rPr>
              <w:t>pełnienie kryterium jest konieczne do przyznania dofinansowania. Projekty niespełniające danego kryterium są odrzucane na etapie oceny formalnej.</w:t>
            </w:r>
          </w:p>
          <w:p w:rsidR="008C4926" w:rsidRPr="002D3237" w:rsidRDefault="008C4926" w:rsidP="00FB53C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C4926" w:rsidTr="00937253">
        <w:trPr>
          <w:trHeight w:val="5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402" w:type="dxa"/>
          </w:tcPr>
          <w:p w:rsidR="008C4926" w:rsidRPr="003F448B" w:rsidRDefault="008C4926" w:rsidP="00FB53CF">
            <w:pPr>
              <w:rPr>
                <w:rFonts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</w:rPr>
              <w:t>Wnioskodawca oraz Partner/P</w:t>
            </w:r>
            <w:r w:rsidRPr="003F448B">
              <w:rPr>
                <w:rFonts w:asciiTheme="minorHAnsi" w:eastAsiaTheme="minorHAnsi" w:hAnsiTheme="minorHAnsi" w:cstheme="minorHAnsi"/>
              </w:rPr>
              <w:t xml:space="preserve">artnerzy (jeśli dotyczy) nie podlegają wykluczeniu </w:t>
            </w:r>
            <w:r>
              <w:rPr>
                <w:rFonts w:asciiTheme="minorHAnsi" w:eastAsiaTheme="minorHAnsi" w:hAnsiTheme="minorHAnsi" w:cstheme="minorHAnsi"/>
              </w:rPr>
              <w:br/>
            </w:r>
            <w:r w:rsidRPr="003F448B">
              <w:rPr>
                <w:rFonts w:asciiTheme="minorHAnsi" w:eastAsiaTheme="minorHAnsi" w:hAnsiTheme="minorHAnsi" w:cstheme="minorHAnsi"/>
              </w:rPr>
              <w:t>z możliwości otrzymania dofinansowania ze środków Unii Europejskiej.</w:t>
            </w:r>
            <w:r w:rsidRPr="003F448B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:rsidR="008C4926" w:rsidRPr="003F448B" w:rsidRDefault="008C4926" w:rsidP="00FB53CF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Wnioskodawca oraz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Partner/P</w:t>
            </w: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artnerzy (jeśli dotyczy) nie mogą być podmiotami wykluczonymi z możliwości otrzymania dofinansowania ze środków UE, lub wobec których orzeczono zakaz dostępu do środków UE na podstawie odrębnych przepisów takich jakich jak: </w:t>
            </w:r>
          </w:p>
          <w:p w:rsidR="008C4926" w:rsidRPr="003F448B" w:rsidRDefault="008C4926" w:rsidP="008C4926">
            <w:pPr>
              <w:pStyle w:val="Default"/>
              <w:numPr>
                <w:ilvl w:val="0"/>
                <w:numId w:val="17"/>
              </w:numPr>
              <w:ind w:left="175" w:hanging="175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art. 207 ust. 4 ustawy z dnia 27 sierpnia 2009 r. </w:t>
            </w:r>
            <w:r w:rsidRPr="003F448B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o finansach publicznych</w:t>
            </w: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(tj. Dz. U.2013 r. poz. 885 z późn. zm.);</w:t>
            </w:r>
          </w:p>
          <w:p w:rsidR="008C4926" w:rsidRPr="003F448B" w:rsidRDefault="008C4926" w:rsidP="008C4926">
            <w:pPr>
              <w:pStyle w:val="Default"/>
              <w:numPr>
                <w:ilvl w:val="0"/>
                <w:numId w:val="17"/>
              </w:numPr>
              <w:ind w:left="175" w:hanging="175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art. 12 ust. 1 pkt 1 ustawy z dnia 15 czerwca 2012 r. </w:t>
            </w:r>
            <w:r w:rsidRPr="003F448B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o skutkach powierzania wykonywania pracy cudzoziemcom przebywającym wbrew przepisom na terytorium Rzeczypospolitej Polskiej</w:t>
            </w: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3F448B">
              <w:rPr>
                <w:rFonts w:asciiTheme="minorHAnsi" w:eastAsiaTheme="minorHAnsi" w:hAnsiTheme="minorHAnsi" w:cstheme="minorHAnsi"/>
                <w:sz w:val="22"/>
                <w:szCs w:val="22"/>
              </w:rPr>
              <w:t>(Dz. U. poz. 769);</w:t>
            </w:r>
          </w:p>
          <w:p w:rsidR="008C4926" w:rsidRPr="00FD4251" w:rsidRDefault="008C4926" w:rsidP="008C4926">
            <w:pPr>
              <w:pStyle w:val="Default"/>
              <w:numPr>
                <w:ilvl w:val="0"/>
                <w:numId w:val="17"/>
              </w:numPr>
              <w:ind w:left="175" w:hanging="175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D425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art. 9 ust. 1 pkt 2a ustawy z dnia 28 </w:t>
            </w:r>
            <w:r w:rsidRPr="00FD4251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 xml:space="preserve">października 2002 r.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FD425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o odpowiedzialności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D425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podmiotów zbiorowych za czyny zabronione pod groźbą kary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(t</w:t>
            </w:r>
            <w:r w:rsidRPr="00FD425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j. Dz. U. 2012 r. poz.768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FD4251">
              <w:rPr>
                <w:rFonts w:asciiTheme="minorHAnsi" w:eastAsiaTheme="minorHAnsi" w:hAnsiTheme="minorHAnsi" w:cstheme="minorHAnsi"/>
                <w:sz w:val="22"/>
                <w:szCs w:val="22"/>
              </w:rPr>
              <w:t>z późn. zm.)</w:t>
            </w:r>
          </w:p>
          <w:p w:rsidR="008C4926" w:rsidRPr="003F448B" w:rsidRDefault="008C4926" w:rsidP="00FB53CF">
            <w:pPr>
              <w:rPr>
                <w:rFonts w:cstheme="minorHAnsi"/>
              </w:rPr>
            </w:pPr>
            <w:r w:rsidRPr="003F448B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4926" w:rsidRPr="003F448B" w:rsidRDefault="008C4926" w:rsidP="008C49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" w:firstLine="709"/>
              <w:jc w:val="center"/>
              <w:rPr>
                <w:rFonts w:cstheme="minorHAnsi"/>
              </w:rPr>
            </w:pPr>
            <w:r w:rsidRPr="003F448B">
              <w:rPr>
                <w:rFonts w:cstheme="minorHAnsi"/>
              </w:rPr>
              <w:lastRenderedPageBreak/>
              <w:br/>
              <w:t>(nie dotyczy projektów realizowanych przez jednostki samorządu terytorialnego)</w:t>
            </w:r>
          </w:p>
        </w:tc>
        <w:tc>
          <w:tcPr>
            <w:tcW w:w="1842" w:type="dxa"/>
            <w:vAlign w:val="center"/>
          </w:tcPr>
          <w:p w:rsidR="008C4926" w:rsidRDefault="008C4926" w:rsidP="00FB53CF">
            <w:pPr>
              <w:pStyle w:val="Akapitzlist"/>
              <w:spacing w:before="720"/>
              <w:ind w:left="743"/>
              <w:jc w:val="center"/>
              <w:rPr>
                <w:rFonts w:cstheme="minorHAnsi"/>
              </w:rPr>
            </w:pPr>
          </w:p>
          <w:p w:rsidR="008C4926" w:rsidRDefault="008C4926" w:rsidP="00FB53CF">
            <w:pPr>
              <w:pStyle w:val="Akapitzlist"/>
              <w:spacing w:before="720"/>
              <w:ind w:left="743"/>
              <w:rPr>
                <w:rFonts w:cstheme="minorHAnsi"/>
              </w:rPr>
            </w:pPr>
          </w:p>
          <w:p w:rsidR="008C4926" w:rsidRPr="003F448B" w:rsidRDefault="008C4926" w:rsidP="008C4926">
            <w:pPr>
              <w:pStyle w:val="Akapitzlist"/>
              <w:numPr>
                <w:ilvl w:val="0"/>
                <w:numId w:val="29"/>
              </w:numPr>
              <w:spacing w:before="720" w:after="0" w:line="240" w:lineRule="auto"/>
              <w:ind w:left="34" w:firstLine="7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3F448B">
              <w:rPr>
                <w:rFonts w:cstheme="minorHAnsi"/>
              </w:rPr>
              <w:t>(nie dotyczy projektów realizowanych przez jednostki samorządu terytorialnego)</w:t>
            </w:r>
          </w:p>
          <w:p w:rsidR="008C4926" w:rsidRPr="003F448B" w:rsidRDefault="008C4926" w:rsidP="00FB53CF">
            <w:pPr>
              <w:ind w:left="317"/>
              <w:jc w:val="center"/>
              <w:rPr>
                <w:rFonts w:cstheme="minorHAnsi"/>
              </w:rPr>
            </w:pPr>
          </w:p>
          <w:p w:rsidR="008C4926" w:rsidRPr="003F448B" w:rsidRDefault="008C4926" w:rsidP="00FB53CF">
            <w:pPr>
              <w:ind w:left="317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715" w:type="dxa"/>
          </w:tcPr>
          <w:p w:rsidR="008C4926" w:rsidRPr="003F448B" w:rsidRDefault="008C4926" w:rsidP="00FB53C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F448B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Pr="003F448B" w:rsidRDefault="008C4926" w:rsidP="00FB53CF">
            <w:pPr>
              <w:spacing w:after="120"/>
              <w:rPr>
                <w:rFonts w:cstheme="minorHAnsi"/>
              </w:rPr>
            </w:pPr>
            <w:r w:rsidRPr="003F448B">
              <w:rPr>
                <w:rFonts w:cs="Calibri"/>
              </w:rPr>
              <w:t>Spełnienie kryterium jest konieczne do przyznania dofinansowania. Projekty n</w:t>
            </w:r>
            <w:r>
              <w:rPr>
                <w:rFonts w:cs="Calibri"/>
              </w:rPr>
              <w:t xml:space="preserve">iespełniające danego kryterium </w:t>
            </w:r>
            <w:r w:rsidRPr="003F448B">
              <w:rPr>
                <w:rFonts w:cs="Calibri"/>
              </w:rPr>
              <w:t>są odrzucane na etapie oceny formalnej</w:t>
            </w:r>
            <w:r w:rsidRPr="003F448B">
              <w:rPr>
                <w:rFonts w:cstheme="minorHAnsi"/>
              </w:rPr>
              <w:t>.</w:t>
            </w:r>
          </w:p>
        </w:tc>
      </w:tr>
    </w:tbl>
    <w:p w:rsidR="008C4926" w:rsidRDefault="008C4926" w:rsidP="008C4926"/>
    <w:p w:rsidR="008C4926" w:rsidRDefault="008C4926" w:rsidP="008C4926">
      <w:r>
        <w:br w:type="page"/>
      </w: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568"/>
        <w:gridCol w:w="2835"/>
        <w:gridCol w:w="3827"/>
        <w:gridCol w:w="1701"/>
        <w:gridCol w:w="1701"/>
        <w:gridCol w:w="2410"/>
        <w:gridCol w:w="2268"/>
      </w:tblGrid>
      <w:tr w:rsidR="008C4926" w:rsidRPr="000543A0" w:rsidTr="00FB53CF">
        <w:trPr>
          <w:trHeight w:val="57"/>
        </w:trPr>
        <w:tc>
          <w:tcPr>
            <w:tcW w:w="153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543A0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KRYTERIA MERYTORYCZNE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Pr="007C3A2A">
              <w:rPr>
                <w:b/>
              </w:rPr>
              <w:t>– weryfikowane na etapie oceny merytorycznej</w:t>
            </w:r>
          </w:p>
        </w:tc>
      </w:tr>
      <w:tr w:rsidR="008C4926" w:rsidRPr="000543A0" w:rsidTr="00FB53CF">
        <w:trPr>
          <w:trHeight w:val="261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Definicja kryterium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Zastosowanie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543A0">
              <w:rPr>
                <w:rFonts w:asciiTheme="minorHAnsi" w:hAnsiTheme="minorHAnsi" w:cstheme="minorHAnsi"/>
                <w:b/>
              </w:rPr>
              <w:t>Opis znaczenia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cstheme="minorHAnsi"/>
                <w:b/>
                <w:i/>
              </w:rPr>
            </w:pPr>
            <w:r w:rsidRPr="00156C0B">
              <w:rPr>
                <w:rFonts w:cstheme="minorHAnsi"/>
                <w:b/>
              </w:rPr>
              <w:t>Waga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156C0B">
              <w:rPr>
                <w:rFonts w:cstheme="minorHAnsi"/>
                <w:b/>
              </w:rPr>
              <w:t>punktowa</w:t>
            </w: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Konkursowe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3A0">
              <w:rPr>
                <w:rFonts w:asciiTheme="minorHAnsi" w:hAnsiTheme="minorHAnsi" w:cstheme="minorHAnsi"/>
                <w:b/>
              </w:rPr>
              <w:t>Pozakonkursowe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8C4926" w:rsidRPr="000543A0" w:rsidRDefault="008C4926" w:rsidP="00FB53CF">
            <w:pPr>
              <w:jc w:val="center"/>
              <w:rPr>
                <w:rFonts w:cstheme="minorHAnsi"/>
                <w:b/>
              </w:rPr>
            </w:pP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8C4926" w:rsidRDefault="008C4926" w:rsidP="00FB53C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z</w:t>
            </w:r>
            <w:r w:rsidRPr="006164D9">
              <w:rPr>
                <w:rFonts w:asciiTheme="minorHAnsi" w:hAnsiTheme="minorHAnsi" w:cstheme="minorHAnsi"/>
              </w:rPr>
              <w:t>godnoś</w:t>
            </w:r>
            <w:r>
              <w:rPr>
                <w:rFonts w:asciiTheme="minorHAnsi" w:hAnsiTheme="minorHAnsi" w:cstheme="minorHAnsi"/>
              </w:rPr>
              <w:t>ci</w:t>
            </w:r>
            <w:r w:rsidRPr="006164D9">
              <w:rPr>
                <w:rFonts w:asciiTheme="minorHAnsi" w:hAnsiTheme="minorHAnsi" w:cstheme="minorHAnsi"/>
              </w:rPr>
              <w:t xml:space="preserve"> projektu </w:t>
            </w:r>
            <w:r>
              <w:rPr>
                <w:rFonts w:asciiTheme="minorHAnsi" w:hAnsiTheme="minorHAnsi" w:cstheme="minorHAnsi"/>
              </w:rPr>
              <w:br/>
            </w:r>
            <w:r w:rsidRPr="006164D9">
              <w:rPr>
                <w:rFonts w:asciiTheme="minorHAnsi" w:hAnsiTheme="minorHAnsi" w:cstheme="minorHAnsi"/>
              </w:rPr>
              <w:t>z właściwym celem szczegółowym Priorytetu Inwestycyjnego</w:t>
            </w:r>
            <w:r>
              <w:rPr>
                <w:rFonts w:asciiTheme="minorHAnsi" w:hAnsiTheme="minorHAnsi" w:cstheme="minorHAnsi"/>
              </w:rPr>
              <w:t>, w tym:</w:t>
            </w:r>
          </w:p>
          <w:p w:rsidR="008C4926" w:rsidRPr="009D321B" w:rsidRDefault="008C4926" w:rsidP="008C4926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</w:rPr>
            </w:pPr>
            <w:r w:rsidRPr="009D321B">
              <w:rPr>
                <w:rFonts w:asciiTheme="minorHAnsi" w:hAnsiTheme="minorHAnsi" w:cstheme="minorHAnsi"/>
              </w:rPr>
              <w:t>w</w:t>
            </w:r>
            <w:r w:rsidRPr="009D321B" w:rsidDel="007C5EFF">
              <w:rPr>
                <w:rFonts w:asciiTheme="minorHAnsi" w:hAnsiTheme="minorHAnsi" w:cstheme="minorHAnsi"/>
              </w:rPr>
              <w:t>ska</w:t>
            </w:r>
            <w:r w:rsidRPr="009D321B">
              <w:rPr>
                <w:rFonts w:asciiTheme="minorHAnsi" w:hAnsiTheme="minorHAnsi" w:cstheme="minorHAnsi"/>
              </w:rPr>
              <w:t>zanie</w:t>
            </w:r>
            <w:r w:rsidRPr="009D321B" w:rsidDel="007C5EFF">
              <w:rPr>
                <w:rFonts w:asciiTheme="minorHAnsi" w:hAnsiTheme="minorHAnsi" w:cstheme="minorHAnsi"/>
              </w:rPr>
              <w:t xml:space="preserve"> cel</w:t>
            </w:r>
            <w:r w:rsidRPr="009D321B">
              <w:rPr>
                <w:rFonts w:asciiTheme="minorHAnsi" w:hAnsiTheme="minorHAnsi" w:cstheme="minorHAnsi"/>
              </w:rPr>
              <w:t>u</w:t>
            </w:r>
            <w:r w:rsidRPr="009D321B" w:rsidDel="007C5EFF">
              <w:rPr>
                <w:rFonts w:asciiTheme="minorHAnsi" w:hAnsiTheme="minorHAnsi" w:cstheme="minorHAnsi"/>
              </w:rPr>
              <w:t xml:space="preserve"> szczegóło</w:t>
            </w:r>
            <w:r w:rsidRPr="009D321B">
              <w:rPr>
                <w:rFonts w:asciiTheme="minorHAnsi" w:hAnsiTheme="minorHAnsi" w:cstheme="minorHAnsi"/>
              </w:rPr>
              <w:t>wego Priorytetu Inwestycyjnego</w:t>
            </w:r>
            <w:r w:rsidRPr="009D321B" w:rsidDel="007C5EFF">
              <w:rPr>
                <w:rFonts w:asciiTheme="minorHAnsi" w:hAnsiTheme="minorHAnsi" w:cstheme="minorHAnsi"/>
              </w:rPr>
              <w:t>, do którego osiągnięcia przyczyni się realizacja projektu</w:t>
            </w:r>
            <w:r w:rsidRPr="009D321B">
              <w:rPr>
                <w:rFonts w:asciiTheme="minorHAnsi" w:hAnsiTheme="minorHAnsi" w:cstheme="minorHAnsi"/>
              </w:rPr>
              <w:t>,</w:t>
            </w:r>
          </w:p>
          <w:p w:rsidR="008C4926" w:rsidRPr="009D321B" w:rsidRDefault="008C4926" w:rsidP="008C4926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9D321B">
              <w:rPr>
                <w:rFonts w:asciiTheme="minorHAnsi" w:hAnsiTheme="minorHAnsi" w:cstheme="minorHAnsi"/>
              </w:rPr>
              <w:t>określenie sposobu mierzenia</w:t>
            </w:r>
            <w:r w:rsidRPr="009D321B" w:rsidDel="007C5EFF">
              <w:rPr>
                <w:rFonts w:asciiTheme="minorHAnsi" w:hAnsiTheme="minorHAnsi" w:cstheme="minorHAnsi"/>
              </w:rPr>
              <w:t xml:space="preserve"> realizacj</w:t>
            </w:r>
            <w:r w:rsidRPr="009D321B">
              <w:rPr>
                <w:rFonts w:asciiTheme="minorHAnsi" w:hAnsiTheme="minorHAnsi" w:cstheme="minorHAnsi"/>
              </w:rPr>
              <w:t>i</w:t>
            </w:r>
            <w:r w:rsidRPr="009D321B" w:rsidDel="007C5EFF">
              <w:rPr>
                <w:rFonts w:asciiTheme="minorHAnsi" w:hAnsiTheme="minorHAnsi" w:cstheme="minorHAnsi"/>
              </w:rPr>
              <w:t xml:space="preserve"> wskazanego celu</w:t>
            </w:r>
            <w:r w:rsidRPr="009D321B">
              <w:rPr>
                <w:rFonts w:asciiTheme="minorHAnsi" w:hAnsiTheme="minorHAnsi" w:cstheme="minorHAnsi"/>
              </w:rPr>
              <w:t>,</w:t>
            </w:r>
          </w:p>
          <w:p w:rsidR="008C4926" w:rsidRDefault="008C4926" w:rsidP="008C4926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9D321B">
              <w:rPr>
                <w:rFonts w:asciiTheme="minorHAnsi" w:hAnsiTheme="minorHAnsi" w:cstheme="minorHAnsi"/>
              </w:rPr>
              <w:t>ustalenie wskaźników realizacji</w:t>
            </w:r>
            <w:r w:rsidRPr="009D321B" w:rsidDel="007C5EFF">
              <w:rPr>
                <w:rFonts w:asciiTheme="minorHAnsi" w:hAnsiTheme="minorHAnsi" w:cstheme="minorHAnsi"/>
              </w:rPr>
              <w:t xml:space="preserve"> celu – wskaźniki rezultatu i produktu</w:t>
            </w:r>
            <w:r w:rsidRPr="009D321B">
              <w:rPr>
                <w:rFonts w:asciiTheme="minorHAnsi" w:hAnsiTheme="minorHAnsi" w:cstheme="minorHAnsi"/>
              </w:rPr>
              <w:t>, jednostek pomiaru wskaźników,</w:t>
            </w:r>
          </w:p>
          <w:p w:rsidR="008C4926" w:rsidRDefault="008C4926" w:rsidP="008C4926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określenie wartości bazowej i docelowej wskaźnika rezultatu,</w:t>
            </w:r>
          </w:p>
          <w:p w:rsidR="008C4926" w:rsidRDefault="008C4926" w:rsidP="008C492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564C8">
              <w:rPr>
                <w:rFonts w:asciiTheme="minorHAnsi" w:hAnsiTheme="minorHAnsi" w:cstheme="minorHAnsi"/>
              </w:rPr>
              <w:t>kreśl</w:t>
            </w:r>
            <w:r>
              <w:rPr>
                <w:rFonts w:asciiTheme="minorHAnsi" w:hAnsiTheme="minorHAnsi" w:cstheme="minorHAnsi"/>
              </w:rPr>
              <w:t>enie</w:t>
            </w:r>
            <w:r w:rsidRPr="000564C8">
              <w:rPr>
                <w:rFonts w:asciiTheme="minorHAnsi" w:hAnsiTheme="minorHAnsi" w:cstheme="minorHAnsi"/>
              </w:rPr>
              <w:t xml:space="preserve"> wartość docelow</w:t>
            </w:r>
            <w:r>
              <w:rPr>
                <w:rFonts w:asciiTheme="minorHAnsi" w:hAnsiTheme="minorHAnsi" w:cstheme="minorHAnsi"/>
              </w:rPr>
              <w:t>ej</w:t>
            </w:r>
            <w:r w:rsidRPr="000564C8">
              <w:rPr>
                <w:rFonts w:asciiTheme="minorHAnsi" w:hAnsiTheme="minorHAnsi" w:cstheme="minorHAnsi"/>
              </w:rPr>
              <w:t xml:space="preserve"> wskaźnika </w:t>
            </w:r>
            <w:r w:rsidRPr="000564C8">
              <w:rPr>
                <w:rFonts w:asciiTheme="minorHAnsi" w:hAnsiTheme="minorHAnsi" w:cstheme="minorHAnsi"/>
              </w:rPr>
              <w:lastRenderedPageBreak/>
              <w:t>produktu, powiązanego ze wskaźnikiem rezultatu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8C4926" w:rsidRPr="009D321B" w:rsidRDefault="008C4926" w:rsidP="008C492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określenie, w jaki </w:t>
            </w:r>
            <w:r w:rsidRPr="000564C8">
              <w:rPr>
                <w:rFonts w:asciiTheme="minorHAnsi" w:hAnsiTheme="minorHAnsi" w:cstheme="minorHAnsi"/>
              </w:rPr>
              <w:t>sposób i na jakiej podstawie mierzone będą wskaźniki realizacji celu (ustal źródło weryfikacji/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64C8">
              <w:rPr>
                <w:rFonts w:asciiTheme="minorHAnsi" w:hAnsiTheme="minorHAnsi" w:cstheme="minorHAnsi"/>
              </w:rPr>
              <w:t>pozyskania danych do pomiaru wskaźnika oraz częstotliwość pomiaru)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</w:tcPr>
          <w:p w:rsidR="008C4926" w:rsidRPr="00AC3328" w:rsidRDefault="008C4926" w:rsidP="00FB5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Wskazanie zgodności projektu </w:t>
            </w:r>
            <w:r>
              <w:rPr>
                <w:rFonts w:asciiTheme="minorHAnsi" w:hAnsiTheme="minorHAnsi" w:cstheme="minorHAnsi"/>
              </w:rPr>
              <w:br/>
              <w:t xml:space="preserve">z właściwym celem szczegółowym Priorytetu Inwestycyjnego oraz ustalenie wskaźników rezultatu </w:t>
            </w:r>
            <w:r>
              <w:rPr>
                <w:rFonts w:asciiTheme="minorHAnsi" w:hAnsiTheme="minorHAnsi" w:cstheme="minorHAnsi"/>
              </w:rPr>
              <w:br/>
              <w:t xml:space="preserve">i produktu które powinny być </w:t>
            </w:r>
            <w:r>
              <w:rPr>
                <w:rFonts w:asciiTheme="minorHAnsi" w:hAnsiTheme="minorHAnsi" w:cstheme="minorHAnsi"/>
              </w:rPr>
              <w:br/>
            </w:r>
            <w:r w:rsidRPr="00BE7008">
              <w:rPr>
                <w:rFonts w:asciiTheme="minorHAnsi" w:hAnsiTheme="minorHAnsi" w:cstheme="minorHAnsi"/>
              </w:rPr>
              <w:t>w prawidłowy sposó</w:t>
            </w:r>
            <w:r>
              <w:rPr>
                <w:rFonts w:asciiTheme="minorHAnsi" w:hAnsiTheme="minorHAnsi" w:cstheme="minorHAnsi"/>
              </w:rPr>
              <w:t xml:space="preserve">b skwantyfikowane </w:t>
            </w:r>
            <w:r>
              <w:rPr>
                <w:rFonts w:asciiTheme="minorHAnsi" w:hAnsiTheme="minorHAnsi" w:cstheme="minorHAnsi"/>
              </w:rPr>
              <w:br/>
              <w:t xml:space="preserve">i odpowiadać </w:t>
            </w:r>
            <w:r w:rsidRPr="00BE7008">
              <w:rPr>
                <w:rFonts w:asciiTheme="minorHAnsi" w:hAnsiTheme="minorHAnsi" w:cstheme="minorHAnsi"/>
              </w:rPr>
              <w:t xml:space="preserve">celom założonym </w:t>
            </w:r>
            <w:r>
              <w:rPr>
                <w:rFonts w:asciiTheme="minorHAnsi" w:hAnsiTheme="minorHAnsi" w:cstheme="minorHAnsi"/>
              </w:rPr>
              <w:br/>
            </w:r>
            <w:r w:rsidRPr="00BE7008">
              <w:rPr>
                <w:rFonts w:asciiTheme="minorHAnsi" w:hAnsiTheme="minorHAnsi" w:cstheme="minorHAnsi"/>
              </w:rPr>
              <w:t>w projekcie.</w:t>
            </w:r>
          </w:p>
        </w:tc>
        <w:tc>
          <w:tcPr>
            <w:tcW w:w="1701" w:type="dxa"/>
            <w:vAlign w:val="center"/>
          </w:tcPr>
          <w:p w:rsidR="008C4926" w:rsidRPr="00AC3328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C4926" w:rsidRDefault="008C4926" w:rsidP="00FB53CF">
            <w:pPr>
              <w:jc w:val="center"/>
              <w:rPr>
                <w:rFonts w:asciiTheme="minorHAnsi" w:hAnsiTheme="minorHAnsi" w:cstheme="minorHAnsi"/>
              </w:rPr>
            </w:pPr>
            <w:r w:rsidRPr="002D3237">
              <w:rPr>
                <w:rFonts w:asciiTheme="minorHAnsi" w:hAnsiTheme="minorHAnsi" w:cstheme="minorHAnsi"/>
              </w:rPr>
              <w:t xml:space="preserve">Ocena spełnienia kryteriów merytorycznych dokonywana jest </w:t>
            </w:r>
            <w:r>
              <w:rPr>
                <w:rFonts w:asciiTheme="minorHAnsi" w:hAnsiTheme="minorHAnsi" w:cstheme="minorHAnsi"/>
              </w:rPr>
              <w:br/>
            </w:r>
            <w:r w:rsidRPr="002D3237">
              <w:rPr>
                <w:rFonts w:asciiTheme="minorHAnsi" w:hAnsiTheme="minorHAnsi" w:cstheme="minorHAnsi"/>
              </w:rPr>
              <w:t xml:space="preserve">w ramach skali punktowej od 0-100 </w:t>
            </w:r>
            <w:r w:rsidRPr="00590323">
              <w:rPr>
                <w:rFonts w:asciiTheme="minorHAnsi" w:hAnsiTheme="minorHAnsi" w:cstheme="minorHAnsi"/>
              </w:rPr>
              <w:t>punktów niezależnie przez dwóch członków KOP wybranych w drodze losowania.</w:t>
            </w:r>
            <w:r w:rsidRPr="002D3237">
              <w:rPr>
                <w:rFonts w:asciiTheme="minorHAnsi" w:hAnsiTheme="minorHAnsi" w:cstheme="minorHAnsi"/>
              </w:rPr>
              <w:t xml:space="preserve"> Spełnienie przez projekt kryteriów merytorycznych w minimalnym zakresie oznacza uzyskanie od każdego oceniającego co najmniej </w:t>
            </w:r>
            <w:r>
              <w:rPr>
                <w:rFonts w:asciiTheme="minorHAnsi" w:hAnsiTheme="minorHAnsi" w:cstheme="minorHAnsi"/>
              </w:rPr>
              <w:t>6</w:t>
            </w:r>
            <w:r w:rsidRPr="002D3237">
              <w:rPr>
                <w:rFonts w:asciiTheme="minorHAnsi" w:hAnsiTheme="minorHAnsi" w:cstheme="minorHAnsi"/>
              </w:rPr>
              <w:t xml:space="preserve">0 punktów, </w:t>
            </w:r>
            <w:r>
              <w:rPr>
                <w:rFonts w:asciiTheme="minorHAnsi" w:hAnsiTheme="minorHAnsi" w:cstheme="minorHAnsi"/>
              </w:rPr>
              <w:br/>
            </w:r>
            <w:r w:rsidRPr="002D3237">
              <w:rPr>
                <w:rFonts w:asciiTheme="minorHAnsi" w:hAnsiTheme="minorHAnsi" w:cstheme="minorHAnsi"/>
              </w:rPr>
              <w:t xml:space="preserve">a także co najmniej </w:t>
            </w:r>
            <w:r>
              <w:rPr>
                <w:rFonts w:asciiTheme="minorHAnsi" w:hAnsiTheme="minorHAnsi" w:cstheme="minorHAnsi"/>
              </w:rPr>
              <w:t>6</w:t>
            </w:r>
            <w:r w:rsidRPr="002D3237">
              <w:rPr>
                <w:rFonts w:asciiTheme="minorHAnsi" w:hAnsiTheme="minorHAnsi" w:cstheme="minorHAnsi"/>
              </w:rPr>
              <w:t xml:space="preserve">0% punktów od każdego z obydwu oceniających za </w:t>
            </w:r>
            <w:r w:rsidRPr="002D3237">
              <w:rPr>
                <w:rFonts w:asciiTheme="minorHAnsi" w:hAnsiTheme="minorHAnsi" w:cstheme="minorHAnsi"/>
              </w:rPr>
              <w:lastRenderedPageBreak/>
              <w:t>spełnienia poszczególnych kryteriów. Ostateczna ocena projektu stanowi średni</w:t>
            </w:r>
            <w:r>
              <w:rPr>
                <w:rFonts w:asciiTheme="minorHAnsi" w:hAnsiTheme="minorHAnsi" w:cstheme="minorHAnsi"/>
              </w:rPr>
              <w:t>ą</w:t>
            </w:r>
            <w:r w:rsidRPr="002D3237">
              <w:rPr>
                <w:rFonts w:asciiTheme="minorHAnsi" w:hAnsiTheme="minorHAnsi" w:cstheme="minorHAnsi"/>
              </w:rPr>
              <w:t xml:space="preserve"> arytmetyczną ogólnej liczby punktów przyznanych przez obydwu oceniających. Istnieje możliwość dokonania oceny kryterium i skierowania projektu do negocjacji we wskazanym w karcie oceny zakresie dotyczącym warunkowo dokonanej oceny.</w:t>
            </w:r>
            <w:r>
              <w:rPr>
                <w:rFonts w:asciiTheme="minorHAnsi" w:hAnsiTheme="minorHAnsi" w:cstheme="minorHAnsi"/>
              </w:rPr>
              <w:br/>
            </w:r>
          </w:p>
          <w:p w:rsidR="008C4926" w:rsidRPr="007E7315" w:rsidRDefault="008C4926" w:rsidP="00FB53CF">
            <w:pPr>
              <w:jc w:val="center"/>
              <w:rPr>
                <w:rFonts w:cs="Calibri"/>
              </w:rPr>
            </w:pPr>
            <w:r w:rsidRPr="007E7315">
              <w:rPr>
                <w:rFonts w:cs="Calibri"/>
              </w:rPr>
              <w:t>W przypadku projektów pozakonkursowych ocena spełniania kryterium polega na przypisaniu im wartości logicznych „tak”, „nie” albo stwierdzeniu, że kryterium nie dotyczy danego projektu.</w:t>
            </w:r>
            <w:r>
              <w:rPr>
                <w:rFonts w:asciiTheme="minorHAnsi" w:hAnsiTheme="minorHAnsi" w:cstheme="minorHAnsi"/>
              </w:rPr>
              <w:t xml:space="preserve"> Przypisanie wnioskowi wartości „nie” </w:t>
            </w:r>
            <w:r>
              <w:rPr>
                <w:rFonts w:asciiTheme="minorHAnsi" w:hAnsiTheme="minorHAnsi" w:cstheme="minorHAnsi"/>
              </w:rPr>
              <w:lastRenderedPageBreak/>
              <w:t xml:space="preserve">powoduje przekazanie projektu do poprawy </w:t>
            </w:r>
            <w:r>
              <w:rPr>
                <w:rFonts w:asciiTheme="minorHAnsi" w:hAnsiTheme="minorHAnsi" w:cstheme="minorHAnsi"/>
              </w:rPr>
              <w:br/>
              <w:t>i uzupełnienia.</w:t>
            </w:r>
          </w:p>
          <w:p w:rsidR="008C4926" w:rsidRDefault="008C4926" w:rsidP="00FB53C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lastRenderedPageBreak/>
              <w:t>W przypadku projektów konkursowych: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10/6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albo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7/4</w:t>
            </w:r>
            <w:r>
              <w:rPr>
                <w:rFonts w:cs="Calibri"/>
              </w:rPr>
              <w:br/>
            </w:r>
            <w:r w:rsidRPr="00811C6E">
              <w:rPr>
                <w:rFonts w:cs="Calibri"/>
              </w:rPr>
              <w:t>(dotyczy wyłącznie projektów, których wnioskowana kwota dofinansowania jest równa albo przekracza 2 mln zł).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IOK w regulaminie 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 xml:space="preserve">W przypadku projektów pozakonkursowych </w:t>
            </w:r>
            <w:r w:rsidRPr="00811C6E">
              <w:rPr>
                <w:rFonts w:cs="Calibri"/>
              </w:rPr>
              <w:lastRenderedPageBreak/>
              <w:t>projekty niespełniające kryterium kierowane są do poprawy lub uzupełnienia.</w:t>
            </w:r>
          </w:p>
          <w:p w:rsidR="008C4926" w:rsidRPr="00811C6E" w:rsidRDefault="008C4926" w:rsidP="00FB53CF">
            <w:pPr>
              <w:jc w:val="center"/>
              <w:rPr>
                <w:rFonts w:cs="Calibri"/>
              </w:rPr>
            </w:pP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8C4926" w:rsidRPr="00AC3328" w:rsidRDefault="008C4926" w:rsidP="00FB53CF">
            <w:pPr>
              <w:rPr>
                <w:rFonts w:asciiTheme="minorHAnsi" w:hAnsiTheme="minorHAnsi" w:cstheme="minorHAnsi"/>
              </w:rPr>
            </w:pPr>
            <w:r w:rsidRPr="00AC3328">
              <w:rPr>
                <w:rFonts w:asciiTheme="minorHAnsi" w:hAnsiTheme="minorHAnsi" w:cstheme="minorHAnsi"/>
              </w:rPr>
              <w:t>Wskazanie celu głównego projektu i opisanie, w jaki sposób projekt przyczyni się do osiągnięcia celu szczegółowego Priorytetu Inwestycyjnego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</w:tcPr>
          <w:p w:rsidR="008C4926" w:rsidRPr="00BE7008" w:rsidRDefault="008C4926" w:rsidP="00FB53CF">
            <w:pPr>
              <w:rPr>
                <w:rFonts w:asciiTheme="minorHAnsi" w:hAnsiTheme="minorHAnsi" w:cstheme="minorHAnsi"/>
              </w:rPr>
            </w:pPr>
            <w:r w:rsidRPr="00BE7008">
              <w:rPr>
                <w:rFonts w:asciiTheme="minorHAnsi" w:hAnsiTheme="minorHAnsi" w:cstheme="minorHAnsi"/>
              </w:rPr>
              <w:t xml:space="preserve">Cele projektu powinny odpowiadać  na zdiagnozowane problemy i przyczyniać się do osiągnięcia zakładanych rezultatów. </w:t>
            </w:r>
          </w:p>
          <w:p w:rsidR="008C4926" w:rsidRPr="002D3237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2D3237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811C6E">
              <w:rPr>
                <w:rFonts w:cstheme="minorHAnsi"/>
              </w:rPr>
              <w:t>5/3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8C4926" w:rsidRPr="00943BCA" w:rsidRDefault="008C4926" w:rsidP="00FB5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Dobór</w:t>
            </w:r>
            <w:r w:rsidRPr="00943BCA">
              <w:rPr>
                <w:rFonts w:asciiTheme="minorHAnsi" w:hAnsiTheme="minorHAnsi" w:cstheme="minorHAnsi"/>
              </w:rPr>
              <w:t xml:space="preserve"> grupy docelowej </w:t>
            </w:r>
            <w:r>
              <w:rPr>
                <w:rFonts w:asciiTheme="minorHAnsi" w:hAnsiTheme="minorHAnsi" w:cstheme="minorHAnsi"/>
              </w:rPr>
              <w:t>-</w:t>
            </w:r>
          </w:p>
          <w:p w:rsidR="008C4926" w:rsidRPr="00943BCA" w:rsidRDefault="008C4926" w:rsidP="00FB53CF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>osób i/lub instytucji, w tym:</w:t>
            </w:r>
          </w:p>
          <w:p w:rsidR="008C4926" w:rsidRPr="00943BCA" w:rsidRDefault="008C4926" w:rsidP="008C4926">
            <w:pPr>
              <w:pStyle w:val="Default"/>
              <w:numPr>
                <w:ilvl w:val="0"/>
                <w:numId w:val="21"/>
              </w:numPr>
              <w:spacing w:after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 xml:space="preserve">potrzeby i oczekiwania uczestników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 xml:space="preserve">w kontekście wsparcia, które ma być udzielane </w:t>
            </w:r>
            <w:r w:rsidRPr="00943B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ramach projektu,</w:t>
            </w:r>
          </w:p>
          <w:p w:rsidR="008C4926" w:rsidRPr="00943BCA" w:rsidRDefault="008C4926" w:rsidP="008C4926">
            <w:pPr>
              <w:pStyle w:val="Default"/>
              <w:numPr>
                <w:ilvl w:val="0"/>
                <w:numId w:val="21"/>
              </w:numPr>
              <w:spacing w:after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>bariery, na które napotykają uczestnicy projektu,</w:t>
            </w:r>
          </w:p>
          <w:p w:rsidR="008C4926" w:rsidRPr="00BE7008" w:rsidRDefault="008C4926" w:rsidP="008C4926">
            <w:pPr>
              <w:pStyle w:val="Default"/>
              <w:numPr>
                <w:ilvl w:val="0"/>
                <w:numId w:val="21"/>
              </w:numPr>
              <w:spacing w:after="6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 xml:space="preserve">sposób rekrutacji uczestników projektu,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 xml:space="preserve">w tym jakimi kryteriami posłuży się Wnioskodawca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podczas rekrutacji</w:t>
            </w:r>
            <w:r w:rsidRPr="00943BCA">
              <w:rPr>
                <w:rFonts w:asciiTheme="minorHAnsi" w:hAnsiTheme="minorHAnsi" w:cstheme="minorHAnsi"/>
                <w:sz w:val="22"/>
                <w:szCs w:val="22"/>
              </w:rPr>
              <w:t>, uwzględniając podział K/M i kwestię zapewnienia dostępności dla osób z niepełnosprawnościami.</w:t>
            </w:r>
          </w:p>
        </w:tc>
        <w:tc>
          <w:tcPr>
            <w:tcW w:w="3827" w:type="dxa"/>
          </w:tcPr>
          <w:p w:rsidR="008C4926" w:rsidRPr="00D62EE9" w:rsidRDefault="008C4926" w:rsidP="00FB5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Opis grupy docelowej powinien zawierać </w:t>
            </w:r>
            <w:r w:rsidRPr="00BE7008">
              <w:rPr>
                <w:rFonts w:asciiTheme="minorHAnsi" w:hAnsiTheme="minorHAnsi" w:cstheme="minorHAnsi"/>
              </w:rPr>
              <w:t xml:space="preserve"> istotne cechy uczestników (osób lub podmiotów), którzy zostaną objęci wsparciem</w:t>
            </w:r>
            <w:r>
              <w:rPr>
                <w:rFonts w:asciiTheme="minorHAnsi" w:hAnsiTheme="minorHAnsi" w:cstheme="minorHAnsi"/>
              </w:rPr>
              <w:t xml:space="preserve">. Weryfikowane będzie również uwzględnienie </w:t>
            </w:r>
            <w:r w:rsidRPr="00FD4251">
              <w:rPr>
                <w:rFonts w:asciiTheme="minorHAnsi" w:hAnsiTheme="minorHAnsi" w:cstheme="minorHAnsi"/>
                <w:i/>
              </w:rPr>
              <w:t>Zasady równości szans i niedyskryminacji</w:t>
            </w:r>
            <w:r w:rsidRPr="00BE7008">
              <w:rPr>
                <w:rFonts w:asciiTheme="minorHAnsi" w:hAnsiTheme="minorHAnsi" w:cstheme="minorHAnsi"/>
              </w:rPr>
              <w:t xml:space="preserve">, w tym </w:t>
            </w:r>
            <w:r w:rsidRPr="00BE7008">
              <w:rPr>
                <w:rFonts w:asciiTheme="minorHAnsi" w:hAnsiTheme="minorHAnsi" w:cstheme="minorHAnsi"/>
              </w:rPr>
              <w:lastRenderedPageBreak/>
              <w:t xml:space="preserve">dostępności dla osób </w:t>
            </w:r>
            <w:r>
              <w:rPr>
                <w:rFonts w:asciiTheme="minorHAnsi" w:hAnsiTheme="minorHAnsi" w:cstheme="minorHAnsi"/>
              </w:rPr>
              <w:br/>
            </w:r>
            <w:r w:rsidRPr="00BE7008">
              <w:rPr>
                <w:rFonts w:asciiTheme="minorHAnsi" w:hAnsiTheme="minorHAnsi" w:cstheme="minorHAnsi"/>
              </w:rPr>
              <w:t xml:space="preserve">z </w:t>
            </w:r>
            <w:r w:rsidRPr="00D62EE9">
              <w:rPr>
                <w:rFonts w:asciiTheme="minorHAnsi" w:hAnsiTheme="minorHAnsi" w:cstheme="minorHAnsi"/>
              </w:rPr>
              <w:t>niepełnosprawnościami.</w:t>
            </w:r>
          </w:p>
          <w:p w:rsidR="008C4926" w:rsidRPr="00D62EE9" w:rsidRDefault="008C4926" w:rsidP="00FB53CF">
            <w:pPr>
              <w:rPr>
                <w:rFonts w:asciiTheme="minorHAnsi" w:hAnsiTheme="minorHAnsi" w:cstheme="minorHAnsi"/>
              </w:rPr>
            </w:pPr>
            <w:r w:rsidRPr="00D62EE9">
              <w:rPr>
                <w:rFonts w:asciiTheme="minorHAnsi" w:hAnsiTheme="minorHAnsi" w:cstheme="minorHAnsi"/>
              </w:rPr>
              <w:t xml:space="preserve">W ramach kryterium weryfikowany będzie sposób rekrutacji, w tym: </w:t>
            </w:r>
          </w:p>
          <w:p w:rsidR="008C4926" w:rsidRPr="00D62EE9" w:rsidRDefault="008C4926" w:rsidP="008C4926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62EE9">
              <w:rPr>
                <w:rFonts w:asciiTheme="minorHAnsi" w:hAnsiTheme="minorHAnsi" w:cstheme="minorHAnsi"/>
                <w:sz w:val="22"/>
                <w:szCs w:val="22"/>
              </w:rPr>
              <w:t xml:space="preserve">plan i harmonogram jej przeprowadzenia; </w:t>
            </w:r>
          </w:p>
          <w:p w:rsidR="008C4926" w:rsidRDefault="008C4926" w:rsidP="008C4926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62EE9">
              <w:rPr>
                <w:rFonts w:asciiTheme="minorHAnsi" w:hAnsiTheme="minorHAnsi" w:cstheme="minorHAnsi"/>
                <w:sz w:val="22"/>
                <w:szCs w:val="22"/>
              </w:rPr>
              <w:t>katalog niedyskryminacyjnych kryteriów wyboru;</w:t>
            </w:r>
          </w:p>
          <w:p w:rsidR="008C4926" w:rsidRPr="00E63278" w:rsidRDefault="008C4926" w:rsidP="008C4926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3278">
              <w:rPr>
                <w:rFonts w:asciiTheme="minorHAnsi" w:hAnsiTheme="minorHAnsi" w:cstheme="minorHAnsi"/>
                <w:sz w:val="22"/>
                <w:szCs w:val="22"/>
              </w:rPr>
              <w:t>zapobieganie ewentualnym problemom związanym z rekrutacją grupy docelowej.</w:t>
            </w:r>
            <w:r w:rsidRPr="00E6327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2D3237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10/6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 xml:space="preserve">IOK w regulaminie </w:t>
            </w:r>
            <w:r w:rsidRPr="00811C6E">
              <w:rPr>
                <w:rFonts w:cs="Calibri"/>
              </w:rPr>
              <w:lastRenderedPageBreak/>
              <w:t>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8C4926" w:rsidRPr="00D03C34" w:rsidRDefault="008C4926" w:rsidP="00FB53CF">
            <w:pPr>
              <w:pStyle w:val="Defaul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Ryzyko</w:t>
            </w:r>
            <w:r w:rsidRPr="00D03C34">
              <w:rPr>
                <w:rFonts w:asciiTheme="minorHAnsi" w:hAnsiTheme="minorHAnsi" w:cstheme="minorHAnsi"/>
                <w:sz w:val="22"/>
                <w:szCs w:val="22"/>
              </w:rPr>
              <w:t xml:space="preserve"> nieosiągnięcia założeń projektu (dotyczy projektów, których wnioskowana kwota dofinansowania jest równa albo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rzekracza 2 mln zł),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tym opis</w:t>
            </w:r>
            <w:r w:rsidRPr="00D03C3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C4926" w:rsidRPr="00D03C34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D03C34">
              <w:rPr>
                <w:rFonts w:cs="Calibri"/>
              </w:rPr>
              <w:t>sytuacji, których wystąpienie utrudni lub uniemożliwi osiągnięcie wartości docelowej wskaźników rezu</w:t>
            </w:r>
            <w:r>
              <w:rPr>
                <w:rFonts w:cs="Calibri"/>
              </w:rPr>
              <w:t>ltatu,</w:t>
            </w:r>
          </w:p>
          <w:p w:rsidR="008C4926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D03C34">
              <w:rPr>
                <w:rFonts w:cs="Calibri"/>
              </w:rPr>
              <w:t>sposobu identyfikacji wystąpienia takich sytuacji (zajścia ryzyka)</w:t>
            </w:r>
            <w:r>
              <w:rPr>
                <w:rFonts w:cs="Calibri"/>
              </w:rPr>
              <w:t>,</w:t>
            </w:r>
          </w:p>
          <w:p w:rsidR="008C4926" w:rsidRPr="00D03C34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D03C34">
              <w:rPr>
                <w:rFonts w:cs="Calibri"/>
              </w:rPr>
              <w:t xml:space="preserve">działań, które zostaną </w:t>
            </w:r>
            <w:r w:rsidRPr="00D03C34">
              <w:rPr>
                <w:rFonts w:cs="Calibri"/>
              </w:rPr>
              <w:lastRenderedPageBreak/>
              <w:t xml:space="preserve">podjęte, aby zapobiec wystąpieniu ryzyka </w:t>
            </w:r>
            <w:r>
              <w:rPr>
                <w:rFonts w:cs="Calibri"/>
              </w:rPr>
              <w:br/>
            </w:r>
            <w:r w:rsidRPr="00D03C34">
              <w:rPr>
                <w:rFonts w:cs="Calibri"/>
              </w:rPr>
              <w:t>i jakie będą mogły zostać podjęte, aby zminimalizować skutki wystąpienia ryzyka.</w:t>
            </w:r>
          </w:p>
        </w:tc>
        <w:tc>
          <w:tcPr>
            <w:tcW w:w="3827" w:type="dxa"/>
          </w:tcPr>
          <w:p w:rsidR="008C4926" w:rsidRPr="00187216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Wnioskodawca</w:t>
            </w:r>
            <w:r w:rsidRPr="00187216">
              <w:rPr>
                <w:rFonts w:asciiTheme="minorHAnsi" w:hAnsiTheme="minorHAnsi" w:cstheme="minorHAnsi"/>
                <w:sz w:val="22"/>
                <w:szCs w:val="22"/>
              </w:rPr>
              <w:t xml:space="preserve"> zobowiązany jest do zidentyfikowania sytuacji, których wystąpienie utrudni lub uniemożliwi osiągniecie celów i/lub wskaźników. Dotyczy projektów, których kwota dofinansowania jest równa albo przekracza 2 mln zł. </w:t>
            </w:r>
          </w:p>
        </w:tc>
        <w:tc>
          <w:tcPr>
            <w:tcW w:w="1701" w:type="dxa"/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2D3237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theme="minorHAnsi"/>
              </w:rPr>
            </w:pPr>
            <w:r w:rsidRPr="00811C6E">
              <w:rPr>
                <w:rFonts w:cstheme="minorHAnsi"/>
              </w:rPr>
              <w:t>0/0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theme="minorHAnsi"/>
              </w:rPr>
            </w:pPr>
            <w:r w:rsidRPr="00811C6E">
              <w:rPr>
                <w:rFonts w:cstheme="minorHAnsi"/>
              </w:rPr>
              <w:t>albo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11C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(dotyczy wyłącznie projektów, których wnioskowana kwota dofinansowania jest równa albo przekracza 2 mln zł).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lastRenderedPageBreak/>
              <w:t>W przypadku projektów pozakonkursowych projekty niespełniające kryterium kierowane są do poprawy lub uzupełnienia.</w:t>
            </w: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vAlign w:val="center"/>
          </w:tcPr>
          <w:p w:rsidR="008C4926" w:rsidRPr="00084C90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4926" w:rsidRDefault="008C4926" w:rsidP="00FB53CF">
            <w:pPr>
              <w:rPr>
                <w:rFonts w:asciiTheme="minorHAnsi" w:hAnsiTheme="minorHAnsi" w:cstheme="minorHAnsi"/>
              </w:rPr>
            </w:pPr>
            <w:r w:rsidRPr="00187216">
              <w:rPr>
                <w:rFonts w:asciiTheme="minorHAnsi" w:hAnsiTheme="minorHAnsi" w:cstheme="minorHAnsi"/>
              </w:rPr>
              <w:t xml:space="preserve">Trafność doboru zadań i </w:t>
            </w:r>
            <w:r>
              <w:rPr>
                <w:rFonts w:asciiTheme="minorHAnsi" w:hAnsiTheme="minorHAnsi" w:cstheme="minorHAnsi"/>
              </w:rPr>
              <w:t xml:space="preserve">ich </w:t>
            </w:r>
            <w:r w:rsidRPr="00187216">
              <w:rPr>
                <w:rFonts w:asciiTheme="minorHAnsi" w:hAnsiTheme="minorHAnsi" w:cstheme="minorHAnsi"/>
              </w:rPr>
              <w:t xml:space="preserve">opis w kontekście osiągnięcia celów/wskaźników projektu. </w:t>
            </w:r>
          </w:p>
          <w:p w:rsidR="008C4926" w:rsidRPr="00187216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C4926" w:rsidRPr="00187216" w:rsidRDefault="008C4926" w:rsidP="00FB53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Należy </w:t>
            </w:r>
            <w:r w:rsidRPr="00187216">
              <w:rPr>
                <w:rFonts w:asciiTheme="minorHAnsi" w:hAnsiTheme="minorHAnsi" w:cstheme="minorHAnsi"/>
                <w:bCs/>
              </w:rPr>
              <w:t>szczegółowo</w:t>
            </w:r>
            <w:r>
              <w:rPr>
                <w:rFonts w:asciiTheme="minorHAnsi" w:hAnsiTheme="minorHAnsi" w:cstheme="minorHAnsi"/>
                <w:bCs/>
              </w:rPr>
              <w:t xml:space="preserve"> opisać</w:t>
            </w:r>
            <w:r w:rsidRPr="00187216">
              <w:rPr>
                <w:rFonts w:asciiTheme="minorHAnsi" w:hAnsiTheme="minorHAnsi" w:cstheme="minorHAnsi"/>
                <w:bCs/>
              </w:rPr>
              <w:t xml:space="preserve"> zadania, które będą </w:t>
            </w:r>
            <w:r>
              <w:rPr>
                <w:rFonts w:asciiTheme="minorHAnsi" w:hAnsiTheme="minorHAnsi" w:cstheme="minorHAnsi"/>
                <w:bCs/>
              </w:rPr>
              <w:t xml:space="preserve">podejmowane i </w:t>
            </w:r>
            <w:r w:rsidRPr="00187216">
              <w:rPr>
                <w:rFonts w:asciiTheme="minorHAnsi" w:hAnsiTheme="minorHAnsi" w:cstheme="minorHAnsi"/>
                <w:bCs/>
              </w:rPr>
              <w:t>uzasadni</w:t>
            </w:r>
            <w:r>
              <w:rPr>
                <w:rFonts w:asciiTheme="minorHAnsi" w:hAnsiTheme="minorHAnsi" w:cstheme="minorHAnsi"/>
                <w:bCs/>
              </w:rPr>
              <w:t>ć</w:t>
            </w:r>
            <w:r w:rsidRPr="00187216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potrzebę ich realizacji w projekcie.</w:t>
            </w:r>
          </w:p>
          <w:p w:rsidR="008C4926" w:rsidRDefault="008C4926" w:rsidP="00FB53CF">
            <w:pPr>
              <w:rPr>
                <w:rFonts w:asciiTheme="minorHAnsi" w:hAnsiTheme="minorHAnsi" w:cstheme="minorHAnsi"/>
                <w:bCs/>
              </w:rPr>
            </w:pPr>
            <w:r w:rsidRPr="00187216">
              <w:rPr>
                <w:rFonts w:asciiTheme="minorHAnsi" w:hAnsiTheme="minorHAnsi" w:cstheme="minorHAnsi"/>
                <w:bCs/>
              </w:rPr>
              <w:t>Wska</w:t>
            </w:r>
            <w:r>
              <w:rPr>
                <w:rFonts w:asciiTheme="minorHAnsi" w:hAnsiTheme="minorHAnsi" w:cstheme="minorHAnsi"/>
                <w:bCs/>
              </w:rPr>
              <w:t xml:space="preserve">zać należy także </w:t>
            </w:r>
            <w:r w:rsidRPr="00187216">
              <w:rPr>
                <w:rFonts w:asciiTheme="minorHAnsi" w:hAnsiTheme="minorHAnsi" w:cstheme="minorHAnsi"/>
                <w:bCs/>
              </w:rPr>
              <w:t>zadanie/zadania, w którym/których będą prowadzone działania na rzecz wyrównywania szans płci w projekcie</w:t>
            </w:r>
            <w:r>
              <w:rPr>
                <w:rFonts w:asciiTheme="minorHAnsi" w:hAnsiTheme="minorHAnsi" w:cstheme="minorHAnsi"/>
                <w:bCs/>
              </w:rPr>
              <w:t xml:space="preserve">, jak również </w:t>
            </w:r>
            <w:r w:rsidRPr="00187216">
              <w:rPr>
                <w:rFonts w:asciiTheme="minorHAnsi" w:hAnsiTheme="minorHAnsi" w:cstheme="minorHAnsi"/>
                <w:bCs/>
              </w:rPr>
              <w:t>w jaki sposób projekt realiz</w:t>
            </w:r>
            <w:r>
              <w:rPr>
                <w:rFonts w:asciiTheme="minorHAnsi" w:hAnsiTheme="minorHAnsi" w:cstheme="minorHAnsi"/>
                <w:bCs/>
              </w:rPr>
              <w:t>ować będzie</w:t>
            </w:r>
            <w:r w:rsidRPr="00187216">
              <w:rPr>
                <w:rFonts w:asciiTheme="minorHAnsi" w:hAnsiTheme="minorHAnsi" w:cstheme="minorHAnsi"/>
                <w:bCs/>
              </w:rPr>
              <w:t xml:space="preserve"> zasadę równości szans i dostępności dla osób z niepełnosprawnościami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8C4926" w:rsidRPr="00187216" w:rsidRDefault="008C4926" w:rsidP="00FB53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 punkcie tym weryfikowane będą również</w:t>
            </w:r>
            <w:r w:rsidRPr="00187216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wartości</w:t>
            </w:r>
            <w:r w:rsidRPr="00187216">
              <w:rPr>
                <w:rFonts w:asciiTheme="minorHAnsi" w:hAnsiTheme="minorHAnsi" w:cstheme="minorHAnsi"/>
                <w:bCs/>
              </w:rPr>
              <w:t xml:space="preserve"> wskaźnik</w:t>
            </w:r>
            <w:r>
              <w:rPr>
                <w:rFonts w:asciiTheme="minorHAnsi" w:hAnsiTheme="minorHAnsi" w:cstheme="minorHAnsi"/>
                <w:bCs/>
              </w:rPr>
              <w:t>ów</w:t>
            </w:r>
            <w:r w:rsidRPr="00187216">
              <w:rPr>
                <w:rFonts w:asciiTheme="minorHAnsi" w:hAnsiTheme="minorHAnsi" w:cstheme="minorHAnsi"/>
                <w:bCs/>
              </w:rPr>
              <w:t>, któr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187216">
              <w:rPr>
                <w:rFonts w:asciiTheme="minorHAnsi" w:hAnsiTheme="minorHAnsi" w:cstheme="minorHAnsi"/>
                <w:bCs/>
              </w:rPr>
              <w:t xml:space="preserve"> zostan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187216">
              <w:rPr>
                <w:rFonts w:asciiTheme="minorHAnsi" w:hAnsiTheme="minorHAnsi" w:cstheme="minorHAnsi"/>
                <w:bCs/>
              </w:rPr>
              <w:t xml:space="preserve"> osiągnięt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187216">
              <w:rPr>
                <w:rFonts w:asciiTheme="minorHAnsi" w:hAnsiTheme="minorHAnsi" w:cstheme="minorHAnsi"/>
                <w:bCs/>
              </w:rPr>
              <w:t xml:space="preserve"> w ramach zada</w:t>
            </w:r>
            <w:r>
              <w:rPr>
                <w:rFonts w:asciiTheme="minorHAnsi" w:hAnsiTheme="minorHAnsi" w:cstheme="minorHAnsi"/>
                <w:bCs/>
              </w:rPr>
              <w:t>ń.</w:t>
            </w:r>
          </w:p>
          <w:p w:rsidR="008C4926" w:rsidRDefault="008C4926" w:rsidP="00FB5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Wnioskodawca powinien przypisać także Partnerów</w:t>
            </w:r>
            <w:r w:rsidRPr="00187216">
              <w:rPr>
                <w:rFonts w:asciiTheme="minorHAnsi" w:hAnsiTheme="minorHAnsi" w:cstheme="minorHAnsi"/>
              </w:rPr>
              <w:t xml:space="preserve"> do zadań, za których wykonanie będą oni odpowiedzialni w ramach projektu</w:t>
            </w:r>
            <w:r>
              <w:rPr>
                <w:rFonts w:asciiTheme="minorHAnsi" w:hAnsiTheme="minorHAnsi" w:cstheme="minorHAnsi"/>
              </w:rPr>
              <w:t>, jak również u</w:t>
            </w:r>
            <w:r w:rsidRPr="00187216">
              <w:rPr>
                <w:rFonts w:asciiTheme="minorHAnsi" w:hAnsiTheme="minorHAnsi" w:cstheme="minorHAnsi"/>
              </w:rPr>
              <w:t>zasadni</w:t>
            </w:r>
            <w:r>
              <w:rPr>
                <w:rFonts w:asciiTheme="minorHAnsi" w:hAnsiTheme="minorHAnsi" w:cstheme="minorHAnsi"/>
              </w:rPr>
              <w:t>ć wybór P</w:t>
            </w:r>
            <w:r w:rsidRPr="00187216">
              <w:rPr>
                <w:rFonts w:asciiTheme="minorHAnsi" w:hAnsiTheme="minorHAnsi" w:cstheme="minorHAnsi"/>
              </w:rPr>
              <w:t xml:space="preserve">artnerów do realizacji </w:t>
            </w:r>
            <w:r w:rsidRPr="00187216">
              <w:rPr>
                <w:rFonts w:asciiTheme="minorHAnsi" w:hAnsiTheme="minorHAnsi" w:cstheme="minorHAnsi"/>
              </w:rPr>
              <w:lastRenderedPageBreak/>
              <w:t>poszczególnych zadań (o ile dotyczy)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C4926" w:rsidRPr="00187216" w:rsidRDefault="008C4926" w:rsidP="00FB5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Ocenie podlegać będzie również trwałość rezultatów projektu.</w:t>
            </w:r>
          </w:p>
        </w:tc>
        <w:tc>
          <w:tcPr>
            <w:tcW w:w="1701" w:type="dxa"/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0543A0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25/15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IOK w regulaminie 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4926" w:rsidRPr="00084C90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926" w:rsidRPr="00617E69" w:rsidRDefault="008C4926" w:rsidP="00FB53C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Zaangażowanie potencjału Wnioskodawcy i P</w:t>
            </w:r>
            <w:r w:rsidRPr="00617E69">
              <w:rPr>
                <w:rFonts w:cs="Calibri"/>
              </w:rPr>
              <w:t xml:space="preserve">artnerów (o ile dotyczy), w tym </w:t>
            </w:r>
            <w:r>
              <w:rPr>
                <w:rFonts w:cs="Calibri"/>
              </w:rPr>
              <w:br/>
            </w:r>
            <w:r w:rsidRPr="00617E69">
              <w:rPr>
                <w:rFonts w:cs="Calibri"/>
              </w:rPr>
              <w:t>w szczególności:</w:t>
            </w:r>
          </w:p>
          <w:p w:rsidR="008C4926" w:rsidRPr="00617E69" w:rsidRDefault="008C4926" w:rsidP="008C4926">
            <w:pPr>
              <w:numPr>
                <w:ilvl w:val="0"/>
                <w:numId w:val="22"/>
              </w:numPr>
              <w:spacing w:after="60" w:line="240" w:lineRule="auto"/>
              <w:rPr>
                <w:rFonts w:cs="Calibri"/>
              </w:rPr>
            </w:pPr>
            <w:r w:rsidRPr="00617E69">
              <w:rPr>
                <w:rFonts w:cs="Calibri"/>
              </w:rPr>
              <w:t>zasobów finansow</w:t>
            </w:r>
            <w:r>
              <w:rPr>
                <w:rFonts w:cs="Calibri"/>
              </w:rPr>
              <w:t>ych, jakie wniesie do projektu W</w:t>
            </w:r>
            <w:r w:rsidRPr="00617E69">
              <w:rPr>
                <w:rFonts w:cs="Calibri"/>
              </w:rPr>
              <w:t xml:space="preserve">nioskodawca </w:t>
            </w:r>
            <w:r>
              <w:rPr>
                <w:rFonts w:cs="Calibri"/>
              </w:rPr>
              <w:br/>
            </w:r>
            <w:r w:rsidRPr="00617E69">
              <w:rPr>
                <w:rFonts w:cs="Calibri"/>
              </w:rPr>
              <w:t xml:space="preserve">i </w:t>
            </w:r>
            <w:r>
              <w:rPr>
                <w:rFonts w:cs="Calibri"/>
              </w:rPr>
              <w:t>P</w:t>
            </w:r>
            <w:r w:rsidRPr="00617E69">
              <w:rPr>
                <w:rFonts w:cs="Calibri"/>
              </w:rPr>
              <w:t>artnerzy</w:t>
            </w:r>
            <w:r w:rsidRPr="00617E69">
              <w:rPr>
                <w:rFonts w:asciiTheme="minorHAnsi" w:hAnsiTheme="minorHAnsi" w:cstheme="minorHAnsi"/>
              </w:rPr>
              <w:t xml:space="preserve"> (o ile dotyczy);</w:t>
            </w:r>
          </w:p>
          <w:p w:rsidR="008C4926" w:rsidRPr="00617E69" w:rsidRDefault="008C4926" w:rsidP="008C4926">
            <w:pPr>
              <w:numPr>
                <w:ilvl w:val="0"/>
                <w:numId w:val="22"/>
              </w:numPr>
              <w:spacing w:after="60" w:line="240" w:lineRule="auto"/>
              <w:ind w:left="357" w:hanging="357"/>
              <w:rPr>
                <w:rFonts w:cs="Calibri"/>
              </w:rPr>
            </w:pPr>
            <w:r w:rsidRPr="00617E69">
              <w:rPr>
                <w:rFonts w:cs="Calibri"/>
              </w:rPr>
              <w:t xml:space="preserve">potencjału kadrowego </w:t>
            </w:r>
            <w:r>
              <w:rPr>
                <w:rFonts w:cs="Calibri"/>
              </w:rPr>
              <w:t xml:space="preserve">Wnioskodawcy </w:t>
            </w:r>
            <w:r>
              <w:rPr>
                <w:rFonts w:cs="Calibri"/>
              </w:rPr>
              <w:br/>
              <w:t>i P</w:t>
            </w:r>
            <w:r w:rsidRPr="00617E69">
              <w:rPr>
                <w:rFonts w:cs="Calibri"/>
              </w:rPr>
              <w:t xml:space="preserve">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</w:rPr>
              <w:br/>
            </w:r>
            <w:r w:rsidRPr="00617E69">
              <w:rPr>
                <w:rFonts w:cs="Calibri"/>
              </w:rPr>
              <w:t>w projekcie);</w:t>
            </w:r>
          </w:p>
          <w:p w:rsidR="008C4926" w:rsidRPr="00617E69" w:rsidRDefault="008C4926" w:rsidP="008C4926">
            <w:pPr>
              <w:numPr>
                <w:ilvl w:val="0"/>
                <w:numId w:val="22"/>
              </w:numPr>
              <w:spacing w:after="60" w:line="240" w:lineRule="auto"/>
              <w:ind w:left="357" w:hanging="357"/>
              <w:rPr>
                <w:rFonts w:cs="Calibri"/>
              </w:rPr>
            </w:pPr>
            <w:r w:rsidRPr="00617E69">
              <w:rPr>
                <w:rFonts w:cs="Calibri"/>
              </w:rPr>
              <w:t xml:space="preserve">potencjału technicznego, </w:t>
            </w:r>
            <w:r>
              <w:rPr>
                <w:rFonts w:asciiTheme="minorHAnsi" w:hAnsiTheme="minorHAnsi" w:cstheme="minorHAnsi"/>
              </w:rPr>
              <w:br/>
            </w:r>
            <w:r w:rsidRPr="00617E69">
              <w:rPr>
                <w:rFonts w:cs="Calibri"/>
              </w:rPr>
              <w:t xml:space="preserve">w tym sprzętowego </w:t>
            </w:r>
            <w:r>
              <w:rPr>
                <w:rFonts w:cs="Calibri"/>
              </w:rPr>
              <w:br/>
            </w:r>
            <w:r w:rsidRPr="00617E69">
              <w:rPr>
                <w:rFonts w:cs="Calibri"/>
              </w:rPr>
              <w:t xml:space="preserve">i warunków lokalowych </w:t>
            </w:r>
            <w:r>
              <w:rPr>
                <w:rFonts w:cs="Calibri"/>
              </w:rPr>
              <w:t xml:space="preserve">Wnioskodawcy </w:t>
            </w:r>
            <w:r>
              <w:rPr>
                <w:rFonts w:cs="Calibri"/>
              </w:rPr>
              <w:br/>
              <w:t>i P</w:t>
            </w:r>
            <w:r w:rsidRPr="00617E69">
              <w:rPr>
                <w:rFonts w:cs="Calibri"/>
              </w:rPr>
              <w:t xml:space="preserve">artnerów (o ile dotyczy) i sposobu jego wykorzystania w ramach </w:t>
            </w:r>
            <w:r w:rsidRPr="00617E69">
              <w:rPr>
                <w:rFonts w:cs="Calibri"/>
              </w:rPr>
              <w:lastRenderedPageBreak/>
              <w:t>projektu</w:t>
            </w:r>
            <w:r w:rsidRPr="00617E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4926" w:rsidRPr="00617E69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7E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ramach kryterium przeprowadzona zostanie ocena potencjału finansowego, kadrowego/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7E69">
              <w:rPr>
                <w:rFonts w:asciiTheme="minorHAnsi" w:hAnsiTheme="minorHAnsi" w:cstheme="minorHAnsi"/>
                <w:sz w:val="22"/>
                <w:szCs w:val="22"/>
              </w:rPr>
              <w:t xml:space="preserve">merytorycznego oraz technicznego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617E6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Pr="00617E69">
              <w:rPr>
                <w:rFonts w:asciiTheme="minorHAnsi" w:hAnsiTheme="minorHAnsi" w:cstheme="minorHAnsi"/>
                <w:sz w:val="22"/>
                <w:szCs w:val="22"/>
              </w:rPr>
              <w:t xml:space="preserve">rtnera. </w:t>
            </w:r>
          </w:p>
          <w:p w:rsidR="008C4926" w:rsidRPr="00617E69" w:rsidRDefault="008C4926" w:rsidP="00FB53CF">
            <w:pPr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0543A0" w:rsidRDefault="008C4926" w:rsidP="00FB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15/9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IOK w regulaminie 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4926" w:rsidRPr="00084C90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926" w:rsidRPr="003B0D14" w:rsidRDefault="008C4926" w:rsidP="00FB53CF">
            <w:pPr>
              <w:adjustRightInd w:val="0"/>
              <w:spacing w:after="60"/>
              <w:rPr>
                <w:rFonts w:asciiTheme="minorHAnsi" w:hAnsiTheme="minorHAnsi" w:cstheme="minorHAnsi"/>
              </w:rPr>
            </w:pPr>
            <w:r w:rsidRPr="003B0D14">
              <w:rPr>
                <w:rFonts w:asciiTheme="minorHAnsi" w:hAnsiTheme="minorHAnsi" w:cstheme="minorHAnsi"/>
                <w:bCs/>
              </w:rPr>
              <w:t xml:space="preserve">Doświadczenie </w:t>
            </w:r>
            <w:r>
              <w:rPr>
                <w:rFonts w:asciiTheme="minorHAnsi" w:hAnsiTheme="minorHAnsi" w:cstheme="minorHAnsi"/>
                <w:bCs/>
              </w:rPr>
              <w:t>W</w:t>
            </w:r>
            <w:r w:rsidRPr="003B0D14">
              <w:rPr>
                <w:rFonts w:asciiTheme="minorHAnsi" w:hAnsiTheme="minorHAnsi" w:cstheme="minorHAnsi"/>
                <w:bCs/>
              </w:rPr>
              <w:t xml:space="preserve">nioskodawcy i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3B0D14">
              <w:rPr>
                <w:rFonts w:asciiTheme="minorHAnsi" w:hAnsiTheme="minorHAnsi" w:cstheme="minorHAnsi"/>
                <w:bCs/>
              </w:rPr>
              <w:t>artnerów,</w:t>
            </w:r>
            <w:r w:rsidRPr="003B0D14">
              <w:rPr>
                <w:rFonts w:asciiTheme="minorHAnsi" w:hAnsiTheme="minorHAnsi" w:cstheme="minorHAnsi"/>
              </w:rPr>
              <w:t xml:space="preserve"> które przełoży się </w:t>
            </w:r>
            <w:r>
              <w:rPr>
                <w:rFonts w:asciiTheme="minorHAnsi" w:hAnsiTheme="minorHAnsi" w:cstheme="minorHAnsi"/>
              </w:rPr>
              <w:t xml:space="preserve">na </w:t>
            </w:r>
            <w:r w:rsidRPr="003B0D14">
              <w:rPr>
                <w:rFonts w:asciiTheme="minorHAnsi" w:hAnsiTheme="minorHAnsi" w:cstheme="minorHAnsi"/>
              </w:rPr>
              <w:t xml:space="preserve">realizację projektu, </w:t>
            </w:r>
            <w:r>
              <w:rPr>
                <w:rFonts w:asciiTheme="minorHAnsi" w:hAnsiTheme="minorHAnsi" w:cstheme="minorHAnsi"/>
              </w:rPr>
              <w:br/>
            </w:r>
            <w:r w:rsidRPr="003B0D14">
              <w:rPr>
                <w:rFonts w:asciiTheme="minorHAnsi" w:hAnsiTheme="minorHAnsi" w:cstheme="minorHAnsi"/>
              </w:rPr>
              <w:t>w odniesieniu do:</w:t>
            </w:r>
          </w:p>
          <w:p w:rsidR="008C4926" w:rsidRPr="003B0D14" w:rsidRDefault="008C4926" w:rsidP="008C4926">
            <w:pPr>
              <w:pStyle w:val="Akapitzlist"/>
              <w:numPr>
                <w:ilvl w:val="0"/>
                <w:numId w:val="23"/>
              </w:numPr>
              <w:adjustRightInd w:val="0"/>
              <w:spacing w:after="60" w:line="240" w:lineRule="auto"/>
              <w:rPr>
                <w:rFonts w:cstheme="minorHAnsi"/>
              </w:rPr>
            </w:pPr>
            <w:r w:rsidRPr="003B0D14">
              <w:rPr>
                <w:rFonts w:cstheme="minorHAnsi"/>
              </w:rPr>
              <w:t>obszaru, w którym będzie realizowany projekt,</w:t>
            </w:r>
          </w:p>
          <w:p w:rsidR="008C4926" w:rsidRPr="003B0D14" w:rsidRDefault="008C4926" w:rsidP="008C4926">
            <w:pPr>
              <w:pStyle w:val="Akapitzlist"/>
              <w:numPr>
                <w:ilvl w:val="0"/>
                <w:numId w:val="23"/>
              </w:numPr>
              <w:adjustRightInd w:val="0"/>
              <w:spacing w:after="60" w:line="240" w:lineRule="auto"/>
              <w:ind w:left="357" w:hanging="357"/>
              <w:rPr>
                <w:rFonts w:cstheme="minorHAnsi"/>
              </w:rPr>
            </w:pPr>
            <w:r w:rsidRPr="003B0D14">
              <w:rPr>
                <w:rFonts w:cstheme="minorHAnsi"/>
              </w:rPr>
              <w:t>grupy docelowej, do której kierowane będzie wsparcie</w:t>
            </w:r>
            <w:r>
              <w:rPr>
                <w:rFonts w:cstheme="minorHAnsi"/>
              </w:rPr>
              <w:t>,</w:t>
            </w:r>
          </w:p>
          <w:p w:rsidR="008C4926" w:rsidRPr="003B0D14" w:rsidRDefault="008C4926" w:rsidP="008C4926">
            <w:pPr>
              <w:pStyle w:val="Akapitzlist"/>
              <w:numPr>
                <w:ilvl w:val="0"/>
                <w:numId w:val="23"/>
              </w:numPr>
              <w:adjustRightInd w:val="0"/>
              <w:spacing w:after="60" w:line="240" w:lineRule="auto"/>
              <w:ind w:left="357" w:hanging="357"/>
              <w:rPr>
                <w:rFonts w:cstheme="minorHAnsi"/>
              </w:rPr>
            </w:pPr>
            <w:r w:rsidRPr="003B0D14">
              <w:rPr>
                <w:rFonts w:cstheme="minorHAnsi"/>
              </w:rPr>
              <w:t>terytorium, którego będzie dotyczyć realizacja projektu</w:t>
            </w:r>
            <w:r>
              <w:rPr>
                <w:rFonts w:cstheme="minorHAnsi"/>
              </w:rPr>
              <w:t>,</w:t>
            </w:r>
          </w:p>
          <w:p w:rsidR="008C4926" w:rsidRPr="003B0D14" w:rsidRDefault="008C4926" w:rsidP="00FB53CF">
            <w:pPr>
              <w:rPr>
                <w:rFonts w:asciiTheme="minorHAnsi" w:hAnsiTheme="minorHAnsi" w:cstheme="minorHAnsi"/>
                <w:i/>
                <w:iCs/>
              </w:rPr>
            </w:pPr>
            <w:r w:rsidRPr="003B0D14">
              <w:rPr>
                <w:rFonts w:cs="Calibri"/>
              </w:rPr>
              <w:t>oraz wskazanie instytucji, które mogą p</w:t>
            </w:r>
            <w:r>
              <w:rPr>
                <w:rFonts w:cs="Calibri"/>
              </w:rPr>
              <w:t>otwierdzić potencjał społeczny Wnioskodawcy i P</w:t>
            </w:r>
            <w:r w:rsidRPr="003B0D14">
              <w:rPr>
                <w:rFonts w:cs="Calibri"/>
              </w:rPr>
              <w:t xml:space="preserve">artnerów (o ile dotyczy).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4926" w:rsidRPr="003B0D14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0D14">
              <w:rPr>
                <w:rFonts w:asciiTheme="minorHAnsi" w:hAnsiTheme="minorHAnsi" w:cs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3B0D1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B0D14">
              <w:rPr>
                <w:rFonts w:asciiTheme="minorHAnsi" w:hAnsiTheme="minorHAnsi" w:cstheme="minorHAnsi"/>
                <w:sz w:val="22"/>
                <w:szCs w:val="22"/>
              </w:rPr>
              <w:t>artnerów oceniane będzie w kontekście dotychczasowej jego działalności i możliwości weryfikacji jej rezultatów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0543A0" w:rsidRDefault="008C4926" w:rsidP="00FB53C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10/6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IOK w regulaminie 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4926" w:rsidRPr="00084C90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926" w:rsidRPr="00523DBE" w:rsidRDefault="008C4926" w:rsidP="00FB53C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523DBE">
              <w:rPr>
                <w:rFonts w:asciiTheme="minorHAnsi" w:hAnsiTheme="minorHAnsi" w:cstheme="minorHAnsi"/>
                <w:bCs/>
              </w:rPr>
              <w:t xml:space="preserve">Sposób zarządzania projektem.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4926" w:rsidRPr="00523DBE" w:rsidRDefault="008C4926" w:rsidP="00FB53CF">
            <w:pPr>
              <w:rPr>
                <w:rFonts w:asciiTheme="minorHAnsi" w:hAnsiTheme="minorHAnsi" w:cstheme="minorHAnsi"/>
                <w:i/>
                <w:iCs/>
              </w:rPr>
            </w:pPr>
            <w:r w:rsidRPr="00523DBE">
              <w:rPr>
                <w:rFonts w:asciiTheme="minorHAnsi" w:hAnsiTheme="minorHAnsi" w:cstheme="minorHAnsi"/>
              </w:rPr>
              <w:t xml:space="preserve">Opis powinien zawierać informację </w:t>
            </w:r>
            <w:r>
              <w:rPr>
                <w:rFonts w:asciiTheme="minorHAnsi" w:hAnsiTheme="minorHAnsi" w:cstheme="minorHAnsi"/>
              </w:rPr>
              <w:br/>
            </w:r>
            <w:r w:rsidRPr="00523DBE">
              <w:rPr>
                <w:rFonts w:asciiTheme="minorHAnsi" w:hAnsiTheme="minorHAnsi" w:cstheme="minorHAnsi"/>
              </w:rPr>
              <w:t>w jaki sposób projekt będzie zarządzany</w:t>
            </w:r>
            <w:r>
              <w:rPr>
                <w:rFonts w:asciiTheme="minorHAnsi" w:hAnsiTheme="minorHAnsi" w:cstheme="minorHAnsi"/>
              </w:rPr>
              <w:t>, jak również</w:t>
            </w:r>
            <w:r w:rsidRPr="00523DBE">
              <w:rPr>
                <w:rFonts w:asciiTheme="minorHAnsi" w:hAnsiTheme="minorHAnsi" w:cstheme="minorHAnsi"/>
              </w:rPr>
              <w:t xml:space="preserve"> c</w:t>
            </w:r>
            <w:r w:rsidRPr="00523DBE">
              <w:rPr>
                <w:rFonts w:asciiTheme="minorHAnsi" w:hAnsiTheme="minorHAnsi" w:cstheme="minorHAnsi"/>
                <w:color w:val="000000"/>
              </w:rPr>
              <w:t>zy uwzględniona zostanie zasada równości szans kobiet i mężczyzn w projekcie.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8C4926" w:rsidRPr="000543A0" w:rsidRDefault="008C4926" w:rsidP="00FB53C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5/3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 xml:space="preserve">W przypadku projektów pozakonkursowych projekty </w:t>
            </w:r>
            <w:r w:rsidRPr="00811C6E">
              <w:rPr>
                <w:rFonts w:cs="Calibri"/>
              </w:rPr>
              <w:lastRenderedPageBreak/>
              <w:t>niespełniające kryterium kierowane są do poprawy lub uzupełnienia.</w:t>
            </w:r>
          </w:p>
        </w:tc>
      </w:tr>
      <w:tr w:rsidR="008C4926" w:rsidRPr="000543A0" w:rsidTr="00FB53CF">
        <w:trPr>
          <w:trHeight w:val="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4926" w:rsidRPr="00084C90" w:rsidRDefault="008C4926" w:rsidP="008C492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926" w:rsidRPr="00721ACC" w:rsidRDefault="008C4926" w:rsidP="00FB53CF">
            <w:pPr>
              <w:autoSpaceDE w:val="0"/>
              <w:autoSpaceDN w:val="0"/>
              <w:adjustRightInd w:val="0"/>
              <w:spacing w:after="60"/>
              <w:jc w:val="both"/>
              <w:rPr>
                <w:rFonts w:cs="Calibri"/>
                <w:color w:val="000000"/>
              </w:rPr>
            </w:pPr>
            <w:r w:rsidRPr="00721ACC">
              <w:rPr>
                <w:rFonts w:cs="Calibri"/>
                <w:color w:val="000000"/>
              </w:rPr>
              <w:t xml:space="preserve">Prawidłowość sporządzenia budżetu projektu, w tym: 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jc w:val="both"/>
              <w:rPr>
                <w:rFonts w:cs="Calibri"/>
              </w:rPr>
            </w:pPr>
            <w:r w:rsidRPr="00721ACC">
              <w:rPr>
                <w:rFonts w:cs="Calibri"/>
              </w:rPr>
              <w:t xml:space="preserve">kwalifikowalność wydatków, 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721ACC">
              <w:rPr>
                <w:rFonts w:cs="Calibri"/>
              </w:rPr>
              <w:t xml:space="preserve">niezbędność wydatków do realizacji projektu </w:t>
            </w:r>
            <w:r>
              <w:rPr>
                <w:rFonts w:cs="Calibri"/>
              </w:rPr>
              <w:br/>
            </w:r>
            <w:r w:rsidRPr="00721ACC">
              <w:rPr>
                <w:rFonts w:cs="Calibri"/>
              </w:rPr>
              <w:t xml:space="preserve">i osiągania jego celów, 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721ACC">
              <w:rPr>
                <w:rFonts w:cs="Calibri"/>
              </w:rPr>
              <w:t xml:space="preserve">racjonalność </w:t>
            </w:r>
            <w:r>
              <w:rPr>
                <w:rFonts w:cs="Calibri"/>
              </w:rPr>
              <w:br/>
            </w:r>
            <w:r w:rsidRPr="00721ACC">
              <w:rPr>
                <w:rFonts w:cs="Calibri"/>
              </w:rPr>
              <w:t xml:space="preserve">i efektywność wydatków projektu, 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721ACC">
              <w:rPr>
                <w:rFonts w:cs="Calibri"/>
              </w:rPr>
              <w:t xml:space="preserve">poprawność opisu kwot ryczałtowych (o ile dotyczy), 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721ACC">
              <w:rPr>
                <w:rFonts w:cs="Calibri"/>
              </w:rPr>
              <w:t>zgodność ze standardem i cenami rynkowymi określonymi w regulaminie konkursu,</w:t>
            </w:r>
          </w:p>
          <w:p w:rsidR="008C4926" w:rsidRPr="00721ACC" w:rsidRDefault="008C4926" w:rsidP="008C4926">
            <w:pPr>
              <w:numPr>
                <w:ilvl w:val="0"/>
                <w:numId w:val="22"/>
              </w:numPr>
              <w:spacing w:after="40" w:line="240" w:lineRule="auto"/>
              <w:ind w:left="357" w:hanging="357"/>
              <w:rPr>
                <w:rFonts w:cs="Calibri"/>
              </w:rPr>
            </w:pPr>
            <w:r w:rsidRPr="00721ACC">
              <w:rPr>
                <w:rFonts w:cs="Calibri"/>
              </w:rPr>
              <w:t>poprawność formalno-rachunkowa sporządzenia budżetu projektu.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4926" w:rsidRPr="00BB79CB" w:rsidRDefault="008C4926" w:rsidP="00FB53CF">
            <w:pPr>
              <w:rPr>
                <w:rFonts w:cstheme="minorHAnsi"/>
              </w:rPr>
            </w:pPr>
            <w:r>
              <w:rPr>
                <w:rFonts w:cstheme="minorHAnsi"/>
              </w:rPr>
              <w:t>Ocenie podlegać będzie prawidłowość sporządzenia budżetu projektu.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952FCC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926" w:rsidRPr="005B3799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C4926" w:rsidRPr="000543A0" w:rsidRDefault="008C4926" w:rsidP="00FB53CF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W przypadku projektów konkursowych:</w:t>
            </w:r>
          </w:p>
          <w:p w:rsidR="008C4926" w:rsidRPr="00811C6E" w:rsidRDefault="008C4926" w:rsidP="00FB53CF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20/12</w:t>
            </w:r>
          </w:p>
          <w:p w:rsidR="008C4926" w:rsidRDefault="008C4926" w:rsidP="00FB53CF">
            <w:pPr>
              <w:spacing w:after="120"/>
              <w:jc w:val="center"/>
              <w:rPr>
                <w:rFonts w:cs="Calibri"/>
              </w:rPr>
            </w:pPr>
            <w:r w:rsidRPr="00811C6E">
              <w:rPr>
                <w:rFonts w:cs="Calibri"/>
              </w:rPr>
              <w:t>IOK w regulaminie konkursu określa podział punktów na każdą z części składowych kryterium.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  <w:r w:rsidRPr="00811C6E">
              <w:rPr>
                <w:rFonts w:cs="Calibri"/>
              </w:rPr>
              <w:t>W przypadku projektów pozakonkursowych projekty niespełniające kryterium kierowane są do poprawy lub uzupełnienia.</w:t>
            </w:r>
          </w:p>
          <w:p w:rsidR="008C4926" w:rsidRPr="00811C6E" w:rsidRDefault="008C4926" w:rsidP="00FB53CF">
            <w:pPr>
              <w:jc w:val="center"/>
              <w:rPr>
                <w:rFonts w:cstheme="minorHAnsi"/>
              </w:rPr>
            </w:pPr>
          </w:p>
        </w:tc>
      </w:tr>
    </w:tbl>
    <w:p w:rsidR="008C4926" w:rsidRDefault="008C4926" w:rsidP="008C4926"/>
    <w:p w:rsidR="008C4926" w:rsidRDefault="008C4926" w:rsidP="008C4926"/>
    <w:p w:rsidR="008C4926" w:rsidRDefault="008C4926" w:rsidP="008C4926"/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852"/>
        <w:gridCol w:w="3402"/>
        <w:gridCol w:w="2976"/>
        <w:gridCol w:w="1701"/>
        <w:gridCol w:w="1701"/>
        <w:gridCol w:w="4678"/>
      </w:tblGrid>
      <w:tr w:rsidR="008C4926" w:rsidRPr="00E3339F" w:rsidTr="00FB53CF">
        <w:trPr>
          <w:trHeight w:hRule="exact" w:val="624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4926" w:rsidRPr="00E3339F" w:rsidRDefault="008C4926" w:rsidP="00FB53CF">
            <w:pPr>
              <w:jc w:val="center"/>
              <w:rPr>
                <w:b/>
                <w:sz w:val="36"/>
                <w:szCs w:val="36"/>
              </w:rPr>
            </w:pPr>
            <w:r w:rsidRPr="00E3339F">
              <w:rPr>
                <w:b/>
                <w:sz w:val="36"/>
                <w:szCs w:val="36"/>
              </w:rPr>
              <w:t xml:space="preserve">KRYTERIA </w:t>
            </w:r>
            <w:r>
              <w:rPr>
                <w:b/>
                <w:sz w:val="36"/>
                <w:szCs w:val="36"/>
              </w:rPr>
              <w:t>HORYZONTALNE</w:t>
            </w:r>
          </w:p>
        </w:tc>
      </w:tr>
      <w:tr w:rsidR="008C4926" w:rsidRPr="005D540B" w:rsidTr="00FB53CF">
        <w:trPr>
          <w:trHeight w:val="224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 w:rsidRPr="005D540B">
              <w:rPr>
                <w:b/>
              </w:rPr>
              <w:t>L.P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 w:rsidRPr="005D540B">
              <w:rPr>
                <w:b/>
              </w:rPr>
              <w:t>Nazwa kryterium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Definicja kryterium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8C4926" w:rsidRPr="001C7101" w:rsidRDefault="008C4926" w:rsidP="00FB53CF">
            <w:pPr>
              <w:jc w:val="center"/>
              <w:rPr>
                <w:b/>
                <w:i/>
              </w:rPr>
            </w:pPr>
            <w:r w:rsidRPr="005D540B">
              <w:rPr>
                <w:b/>
              </w:rPr>
              <w:t>Opis znaczenia</w:t>
            </w:r>
          </w:p>
        </w:tc>
      </w:tr>
      <w:tr w:rsidR="008C4926" w:rsidRPr="005D540B" w:rsidTr="00FB53CF">
        <w:trPr>
          <w:trHeight w:val="395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8C4926" w:rsidRDefault="008C4926" w:rsidP="00FB53C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Konkursowe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  <w:r>
              <w:rPr>
                <w:b/>
              </w:rPr>
              <w:t>Pozakonkursowe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8C4926" w:rsidRPr="005D540B" w:rsidRDefault="008C4926" w:rsidP="00FB53CF">
            <w:pPr>
              <w:jc w:val="center"/>
              <w:rPr>
                <w:b/>
              </w:rPr>
            </w:pPr>
          </w:p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</w:tcPr>
          <w:p w:rsidR="008C4926" w:rsidRPr="002D3237" w:rsidRDefault="008C4926" w:rsidP="00FB53CF">
            <w:pPr>
              <w:spacing w:after="60" w:line="240" w:lineRule="exact"/>
              <w:rPr>
                <w:rFonts w:cs="Calibri"/>
              </w:rPr>
            </w:pPr>
            <w:r w:rsidRPr="002D3237">
              <w:rPr>
                <w:rFonts w:cs="Calibri"/>
              </w:rPr>
              <w:t xml:space="preserve">Zgodność projektu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 xml:space="preserve">z prawodawstwem unijnym oraz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 xml:space="preserve">z właściwymi zasadami unijnymi,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>w tym:</w:t>
            </w:r>
          </w:p>
          <w:p w:rsidR="008C4926" w:rsidRPr="002D3237" w:rsidRDefault="008C4926" w:rsidP="008C4926">
            <w:pPr>
              <w:numPr>
                <w:ilvl w:val="0"/>
                <w:numId w:val="26"/>
              </w:numPr>
              <w:spacing w:before="60" w:after="60" w:line="240" w:lineRule="exact"/>
              <w:ind w:left="317" w:hanging="284"/>
              <w:rPr>
                <w:rFonts w:cs="Calibri"/>
              </w:rPr>
            </w:pPr>
            <w:r w:rsidRPr="002D3237">
              <w:rPr>
                <w:rFonts w:cs="Calibri"/>
              </w:rPr>
              <w:t xml:space="preserve">zasadą równości szans  kobiet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 xml:space="preserve">i mężczyzn w oparciu 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>o standard minimum,</w:t>
            </w:r>
          </w:p>
          <w:p w:rsidR="008C4926" w:rsidRPr="002D3237" w:rsidRDefault="008C4926" w:rsidP="008C4926">
            <w:pPr>
              <w:numPr>
                <w:ilvl w:val="0"/>
                <w:numId w:val="26"/>
              </w:numPr>
              <w:spacing w:before="60" w:after="60" w:line="240" w:lineRule="exact"/>
              <w:ind w:left="317" w:hanging="284"/>
              <w:rPr>
                <w:rFonts w:cs="Calibri"/>
              </w:rPr>
            </w:pPr>
            <w:r w:rsidRPr="002D3237">
              <w:rPr>
                <w:rFonts w:cs="Calibri"/>
              </w:rPr>
              <w:t xml:space="preserve">zasadą równości szans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 xml:space="preserve">i  niedyskryminacji, w tym dostępności dla osób </w:t>
            </w:r>
            <w:r>
              <w:rPr>
                <w:rFonts w:cs="Calibri"/>
              </w:rPr>
              <w:br/>
            </w:r>
            <w:r w:rsidRPr="002D3237">
              <w:rPr>
                <w:rFonts w:cs="Calibri"/>
              </w:rPr>
              <w:t xml:space="preserve">z niepełnosprawnościami,  </w:t>
            </w:r>
          </w:p>
          <w:p w:rsidR="008C4926" w:rsidRPr="002D3237" w:rsidRDefault="008C4926" w:rsidP="008C49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i/>
              </w:rPr>
            </w:pPr>
            <w:r w:rsidRPr="002D3237">
              <w:rPr>
                <w:rFonts w:cs="Calibri"/>
              </w:rPr>
              <w:t>zasadą zrównoważonego rozwoju.</w:t>
            </w:r>
          </w:p>
        </w:tc>
        <w:tc>
          <w:tcPr>
            <w:tcW w:w="2976" w:type="dxa"/>
          </w:tcPr>
          <w:p w:rsidR="008C4926" w:rsidRPr="002D3237" w:rsidRDefault="008C4926" w:rsidP="00FB53CF">
            <w:pPr>
              <w:autoSpaceDE w:val="0"/>
              <w:autoSpaceDN w:val="0"/>
              <w:adjustRightInd w:val="0"/>
              <w:rPr>
                <w:i/>
              </w:rPr>
            </w:pPr>
            <w:r w:rsidRPr="002D3237">
              <w:rPr>
                <w:rFonts w:cs="Calibri"/>
              </w:rPr>
              <w:t>Ocen</w:t>
            </w:r>
            <w:r>
              <w:rPr>
                <w:rFonts w:cs="Calibri"/>
              </w:rPr>
              <w:t xml:space="preserve">ie podlega zgodność projektu z </w:t>
            </w:r>
            <w:r w:rsidRPr="002D3237">
              <w:rPr>
                <w:rFonts w:cs="Calibri"/>
              </w:rPr>
              <w:t>prawodawstwem unijnym oraz z właściwymi  zasadami unijnymi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43" w:hanging="34"/>
              <w:jc w:val="center"/>
            </w:pP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4678" w:type="dxa"/>
            <w:vMerge w:val="restart"/>
          </w:tcPr>
          <w:p w:rsidR="008C4926" w:rsidRPr="00400A98" w:rsidRDefault="008C4926" w:rsidP="00FB53CF">
            <w:pPr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400A98">
              <w:rPr>
                <w:rFonts w:asciiTheme="minorHAnsi" w:hAnsiTheme="minorHAnsi" w:cstheme="minorHAnsi"/>
                <w:color w:val="000000"/>
              </w:rPr>
              <w:t>Weryfikacja  „0-1”.</w:t>
            </w:r>
          </w:p>
          <w:p w:rsidR="008C4926" w:rsidRDefault="008C4926" w:rsidP="00FB53CF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cs="Calibri"/>
              </w:rPr>
            </w:pPr>
            <w:r w:rsidRPr="002D3237">
              <w:rPr>
                <w:rFonts w:cs="Calibri"/>
              </w:rPr>
              <w:t xml:space="preserve">W przypadku projektów konkursowych spełnienie kryterium jest konieczne do przyznania dofinansowania. Projekty niespełniające danego kryterium są odrzucane na etapie oceny </w:t>
            </w:r>
            <w:r>
              <w:rPr>
                <w:rFonts w:cs="Calibri"/>
              </w:rPr>
              <w:t>formalnej/merytorycznej.</w:t>
            </w:r>
          </w:p>
          <w:p w:rsidR="008C4926" w:rsidRPr="002D3237" w:rsidRDefault="008C4926" w:rsidP="00FB53CF">
            <w:pPr>
              <w:rPr>
                <w:rFonts w:cs="Calibri"/>
              </w:rPr>
            </w:pPr>
            <w:r w:rsidRPr="00A02204">
              <w:rPr>
                <w:rFonts w:cs="Calibri"/>
              </w:rPr>
              <w:t xml:space="preserve">W przypadku projektów pozakonkursowych projekty niespełniające </w:t>
            </w:r>
            <w:r>
              <w:rPr>
                <w:rFonts w:cs="Calibri"/>
              </w:rPr>
              <w:t>przedmiotowego</w:t>
            </w:r>
            <w:r w:rsidRPr="00A02204">
              <w:rPr>
                <w:rFonts w:cs="Calibri"/>
              </w:rPr>
              <w:t xml:space="preserve"> kryteri</w:t>
            </w:r>
            <w:r>
              <w:rPr>
                <w:rFonts w:cs="Calibri"/>
              </w:rPr>
              <w:t>um</w:t>
            </w:r>
            <w:r w:rsidRPr="00A02204">
              <w:rPr>
                <w:rFonts w:cs="Calibri"/>
              </w:rPr>
              <w:t xml:space="preserve"> kierowane są do poprawy lub uzupełnienia.</w:t>
            </w:r>
          </w:p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8C4926" w:rsidRPr="002D3237" w:rsidRDefault="008C4926" w:rsidP="00FB53CF">
            <w:pPr>
              <w:rPr>
                <w:i/>
              </w:rPr>
            </w:pPr>
            <w:r w:rsidRPr="002D3237">
              <w:rPr>
                <w:rFonts w:cs="Calibri"/>
              </w:rPr>
              <w:t>Zgodność z prawodawstwem krajowym w zakresie odnoszącym się do sposobu realizacji i zakresu projektu.</w:t>
            </w:r>
          </w:p>
        </w:tc>
        <w:tc>
          <w:tcPr>
            <w:tcW w:w="2976" w:type="dxa"/>
          </w:tcPr>
          <w:p w:rsidR="008C4926" w:rsidRPr="002D3237" w:rsidRDefault="008C4926" w:rsidP="00FB53CF">
            <w:pPr>
              <w:rPr>
                <w:i/>
              </w:rPr>
            </w:pPr>
            <w:r>
              <w:rPr>
                <w:rFonts w:cs="Calibri"/>
              </w:rPr>
              <w:t>Ocenie podlega z</w:t>
            </w:r>
            <w:r w:rsidRPr="002D3237">
              <w:rPr>
                <w:rFonts w:cs="Calibri"/>
              </w:rPr>
              <w:t xml:space="preserve">godność </w:t>
            </w:r>
            <w:r>
              <w:rPr>
                <w:rFonts w:cs="Calibri"/>
              </w:rPr>
              <w:t xml:space="preserve">projektu </w:t>
            </w:r>
            <w:r w:rsidRPr="002D3237">
              <w:rPr>
                <w:rFonts w:cs="Calibri"/>
              </w:rPr>
              <w:t>z prawodawstwem krajowym w zakresie odnoszącym się do sposobu realizacji i zakresu projektu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43"/>
              <w:jc w:val="center"/>
            </w:pP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8C4926" w:rsidRPr="002D3237" w:rsidRDefault="008C4926" w:rsidP="00FB53CF">
            <w:pPr>
              <w:rPr>
                <w:rFonts w:cs="Calibri"/>
              </w:rPr>
            </w:pPr>
          </w:p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8C4926" w:rsidRPr="002D3237" w:rsidRDefault="008C4926" w:rsidP="00FB53CF">
            <w:pPr>
              <w:rPr>
                <w:i/>
              </w:rPr>
            </w:pPr>
            <w:r w:rsidRPr="002D3237">
              <w:t xml:space="preserve">Zgodność projektu ze Szczegółowym Opisem Osi Priorytetowych Regionalnego Programu Operacyjnego </w:t>
            </w:r>
            <w:r w:rsidRPr="002D3237">
              <w:lastRenderedPageBreak/>
              <w:t>Województwa Świętokrzyskiego na lata 2014-2020</w:t>
            </w:r>
            <w:r>
              <w:t xml:space="preserve"> (w tym zgodność poziomu wkładu własnego, </w:t>
            </w:r>
            <w:r w:rsidRPr="006E175C">
              <w:rPr>
                <w:rFonts w:asciiTheme="minorHAnsi" w:hAnsiTheme="minorHAnsi" w:cstheme="minorHAnsi"/>
                <w:i/>
                <w:iCs/>
              </w:rPr>
              <w:t>cross-financingu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E175C">
              <w:rPr>
                <w:rFonts w:asciiTheme="minorHAnsi" w:hAnsiTheme="minorHAnsi" w:cstheme="minorHAnsi"/>
              </w:rPr>
              <w:t>środk</w:t>
            </w:r>
            <w:r>
              <w:rPr>
                <w:rFonts w:asciiTheme="minorHAnsi" w:hAnsiTheme="minorHAnsi" w:cstheme="minorHAnsi"/>
              </w:rPr>
              <w:t>ów</w:t>
            </w:r>
            <w:r w:rsidRPr="006E175C">
              <w:rPr>
                <w:rFonts w:asciiTheme="minorHAnsi" w:hAnsiTheme="minorHAnsi" w:cstheme="minorHAnsi"/>
              </w:rPr>
              <w:t xml:space="preserve"> trwał</w:t>
            </w:r>
            <w:r>
              <w:rPr>
                <w:rFonts w:asciiTheme="minorHAnsi" w:hAnsiTheme="minorHAnsi" w:cstheme="minorHAnsi"/>
              </w:rPr>
              <w:t>ych</w:t>
            </w:r>
            <w:r w:rsidRPr="006E175C">
              <w:rPr>
                <w:rFonts w:asciiTheme="minorHAnsi" w:hAnsiTheme="minorHAnsi" w:cstheme="minorHAnsi"/>
              </w:rPr>
              <w:t xml:space="preserve"> dla danego </w:t>
            </w:r>
            <w:r>
              <w:rPr>
                <w:rFonts w:asciiTheme="minorHAnsi" w:hAnsiTheme="minorHAnsi" w:cstheme="minorHAnsi"/>
              </w:rPr>
              <w:t>D</w:t>
            </w:r>
            <w:r w:rsidRPr="006E175C">
              <w:rPr>
                <w:rFonts w:asciiTheme="minorHAnsi" w:hAnsiTheme="minorHAnsi" w:cstheme="minorHAnsi"/>
              </w:rPr>
              <w:t>ziałania/</w:t>
            </w:r>
            <w:r>
              <w:rPr>
                <w:rFonts w:asciiTheme="minorHAnsi" w:hAnsiTheme="minorHAnsi" w:cstheme="minorHAnsi"/>
              </w:rPr>
              <w:t>P</w:t>
            </w:r>
            <w:r w:rsidRPr="006E175C">
              <w:rPr>
                <w:rFonts w:asciiTheme="minorHAnsi" w:hAnsiTheme="minorHAnsi" w:cstheme="minorHAnsi"/>
              </w:rPr>
              <w:t>oddziałania</w:t>
            </w:r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976" w:type="dxa"/>
          </w:tcPr>
          <w:p w:rsidR="008C4926" w:rsidRPr="002D3237" w:rsidRDefault="008C4926" w:rsidP="00FB53CF">
            <w:pPr>
              <w:rPr>
                <w:i/>
              </w:rPr>
            </w:pPr>
            <w:r>
              <w:lastRenderedPageBreak/>
              <w:t>Ocenie podlega z</w:t>
            </w:r>
            <w:r w:rsidRPr="002D3237">
              <w:t xml:space="preserve">godność projektu ze Szczegółowym Opisem Osi Priorytetowych Regionalnego Programu </w:t>
            </w:r>
            <w:r w:rsidRPr="002D3237">
              <w:lastRenderedPageBreak/>
              <w:t>Operacyjnego Województwa Świętokrzyskiego na lata 2014-2020</w:t>
            </w:r>
            <w:r>
              <w:t xml:space="preserve"> (w tym zgodność poziomu wkładu własnego, </w:t>
            </w:r>
            <w:r w:rsidRPr="006E175C">
              <w:rPr>
                <w:rFonts w:asciiTheme="minorHAnsi" w:hAnsiTheme="minorHAnsi" w:cstheme="minorHAnsi"/>
                <w:i/>
                <w:iCs/>
              </w:rPr>
              <w:t>cross-financingu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E175C">
              <w:rPr>
                <w:rFonts w:asciiTheme="minorHAnsi" w:hAnsiTheme="minorHAnsi" w:cstheme="minorHAnsi"/>
              </w:rPr>
              <w:t>środk</w:t>
            </w:r>
            <w:r>
              <w:rPr>
                <w:rFonts w:asciiTheme="minorHAnsi" w:hAnsiTheme="minorHAnsi" w:cstheme="minorHAnsi"/>
              </w:rPr>
              <w:t>ów</w:t>
            </w:r>
            <w:r w:rsidRPr="006E175C">
              <w:rPr>
                <w:rFonts w:asciiTheme="minorHAnsi" w:hAnsiTheme="minorHAnsi" w:cstheme="minorHAnsi"/>
              </w:rPr>
              <w:t xml:space="preserve"> trwał</w:t>
            </w:r>
            <w:r>
              <w:rPr>
                <w:rFonts w:asciiTheme="minorHAnsi" w:hAnsiTheme="minorHAnsi" w:cstheme="minorHAnsi"/>
              </w:rPr>
              <w:t>ych</w:t>
            </w:r>
            <w:r w:rsidRPr="006E175C">
              <w:rPr>
                <w:rFonts w:asciiTheme="minorHAnsi" w:hAnsiTheme="minorHAnsi" w:cstheme="minorHAnsi"/>
              </w:rPr>
              <w:t xml:space="preserve"> dla danego </w:t>
            </w:r>
            <w:r>
              <w:rPr>
                <w:rFonts w:asciiTheme="minorHAnsi" w:hAnsiTheme="minorHAnsi" w:cstheme="minorHAnsi"/>
              </w:rPr>
              <w:t>D</w:t>
            </w:r>
            <w:r w:rsidRPr="006E175C">
              <w:rPr>
                <w:rFonts w:asciiTheme="minorHAnsi" w:hAnsiTheme="minorHAnsi" w:cstheme="minorHAnsi"/>
              </w:rPr>
              <w:t>ziałania/</w:t>
            </w:r>
            <w:r>
              <w:rPr>
                <w:rFonts w:asciiTheme="minorHAnsi" w:hAnsiTheme="minorHAnsi" w:cstheme="minorHAnsi"/>
              </w:rPr>
              <w:t>P</w:t>
            </w:r>
            <w:r w:rsidRPr="006E175C">
              <w:rPr>
                <w:rFonts w:asciiTheme="minorHAnsi" w:hAnsiTheme="minorHAnsi" w:cstheme="minorHAnsi"/>
              </w:rPr>
              <w:t>oddziałania</w:t>
            </w:r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43" w:hanging="34"/>
              <w:jc w:val="center"/>
            </w:pP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8C4926" w:rsidRPr="002D3237" w:rsidRDefault="008C4926" w:rsidP="00FB53CF">
            <w:pPr>
              <w:rPr>
                <w:rFonts w:cs="Calibri"/>
              </w:rPr>
            </w:pPr>
          </w:p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2D3237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926" w:rsidRPr="00D61990" w:rsidRDefault="008C4926" w:rsidP="00FB53CF">
            <w:pPr>
              <w:rPr>
                <w:rFonts w:cs="Calibri"/>
              </w:rPr>
            </w:pPr>
            <w:r w:rsidRPr="00D61990">
              <w:rPr>
                <w:rFonts w:cs="Calibri"/>
              </w:rPr>
              <w:t>W przypadku projektu partnerskiego</w:t>
            </w:r>
            <w:r w:rsidRPr="00D61990">
              <w:rPr>
                <w:rFonts w:cs="Calibri"/>
                <w:color w:val="000000"/>
              </w:rPr>
              <w:t xml:space="preserve"> spełnione zostały wymogi dotyczące</w:t>
            </w:r>
            <w:r>
              <w:rPr>
                <w:rFonts w:cs="Calibri"/>
                <w:color w:val="000000"/>
              </w:rPr>
              <w:t>:</w:t>
            </w:r>
          </w:p>
          <w:p w:rsidR="008C4926" w:rsidRPr="00D61990" w:rsidRDefault="008C4926" w:rsidP="008C4926">
            <w:pPr>
              <w:numPr>
                <w:ilvl w:val="0"/>
                <w:numId w:val="28"/>
              </w:numPr>
              <w:spacing w:after="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wyboru P</w:t>
            </w:r>
            <w:r w:rsidRPr="00D61990">
              <w:rPr>
                <w:rFonts w:cs="Calibri"/>
                <w:color w:val="000000"/>
              </w:rPr>
              <w:t>artnerów spoza sektora finansów publicznych,</w:t>
            </w:r>
            <w:r>
              <w:rPr>
                <w:rFonts w:cs="Calibri"/>
                <w:color w:val="000000"/>
              </w:rPr>
              <w:br/>
            </w:r>
            <w:r w:rsidRPr="00D61990">
              <w:rPr>
                <w:rFonts w:cs="Calibri"/>
                <w:color w:val="000000"/>
              </w:rPr>
              <w:t xml:space="preserve"> o których mowa w art. 33 ust. 2-4 ustawy </w:t>
            </w:r>
            <w:r w:rsidRPr="003F17F3">
              <w:rPr>
                <w:rFonts w:cs="Calibri"/>
                <w:i/>
                <w:color w:val="000000"/>
              </w:rPr>
              <w:t xml:space="preserve">o zasadach realizacji programów w zakresie polityki spójności finansowanych </w:t>
            </w:r>
            <w:r>
              <w:rPr>
                <w:rFonts w:cs="Calibri"/>
                <w:i/>
                <w:color w:val="000000"/>
              </w:rPr>
              <w:br/>
            </w:r>
            <w:r w:rsidRPr="003F17F3">
              <w:rPr>
                <w:rFonts w:cs="Calibri"/>
                <w:i/>
                <w:color w:val="000000"/>
              </w:rPr>
              <w:t>w perspektywie 2014-2020</w:t>
            </w:r>
            <w:r w:rsidRPr="00D6199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</w:r>
            <w:r w:rsidRPr="00D61990">
              <w:rPr>
                <w:rFonts w:cs="Calibri"/>
                <w:color w:val="000000"/>
              </w:rPr>
              <w:t>(o ile dotyczy) oraz</w:t>
            </w:r>
          </w:p>
          <w:p w:rsidR="008C4926" w:rsidRPr="00D61990" w:rsidRDefault="008C4926" w:rsidP="008C492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D61990">
              <w:rPr>
                <w:rFonts w:cs="Calibri"/>
              </w:rPr>
              <w:t>braku powiązań</w:t>
            </w:r>
            <w:r w:rsidRPr="00D61990">
              <w:rPr>
                <w:rFonts w:cs="Calibri"/>
                <w:color w:val="000000"/>
              </w:rPr>
              <w:t xml:space="preserve">, o których mowa w art. 33 ust. 6 ustawy </w:t>
            </w:r>
            <w:r>
              <w:rPr>
                <w:rFonts w:cs="Calibri"/>
                <w:color w:val="000000"/>
              </w:rPr>
              <w:br/>
            </w:r>
            <w:r w:rsidRPr="003F17F3">
              <w:rPr>
                <w:rFonts w:cs="Calibri"/>
                <w:i/>
                <w:color w:val="000000"/>
              </w:rPr>
              <w:t xml:space="preserve">o zasadach realizacji programów w zakresie polityki spójności finansowanych </w:t>
            </w:r>
            <w:r>
              <w:rPr>
                <w:rFonts w:cs="Calibri"/>
                <w:i/>
                <w:color w:val="000000"/>
              </w:rPr>
              <w:br/>
            </w:r>
            <w:r w:rsidRPr="003F17F3">
              <w:rPr>
                <w:rFonts w:cs="Calibri"/>
                <w:i/>
                <w:color w:val="000000"/>
              </w:rPr>
              <w:t>w perspektywie 2014-2020</w:t>
            </w:r>
            <w:r>
              <w:rPr>
                <w:rFonts w:cs="Calibri"/>
                <w:color w:val="000000"/>
              </w:rPr>
              <w:t xml:space="preserve"> </w:t>
            </w:r>
            <w:r w:rsidRPr="00D61990">
              <w:rPr>
                <w:rFonts w:cs="Calibri"/>
                <w:color w:val="000000"/>
              </w:rPr>
              <w:t>oraz</w:t>
            </w:r>
            <w:r w:rsidRPr="00D6199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D61990">
              <w:rPr>
                <w:rFonts w:cs="Calibri"/>
              </w:rPr>
              <w:t>w Szczegółowym Opisie Osi Priorytetowych RPO WŚ, pomiędzy podmiotami tworzącymi partnerstwo.</w:t>
            </w:r>
          </w:p>
        </w:tc>
        <w:tc>
          <w:tcPr>
            <w:tcW w:w="2976" w:type="dxa"/>
          </w:tcPr>
          <w:p w:rsidR="008C4926" w:rsidRPr="00F510D5" w:rsidRDefault="008C4926" w:rsidP="00FB53CF">
            <w:r w:rsidRPr="00F510D5">
              <w:t>W przypadku projektów partnerskich ocenie podlega spełnienie wym</w:t>
            </w:r>
            <w:r>
              <w:t>ogów odnoszonych się do wyboru P</w:t>
            </w:r>
            <w:r w:rsidRPr="00F510D5">
              <w:t xml:space="preserve">artnera spoza sektora </w:t>
            </w:r>
            <w:r>
              <w:t xml:space="preserve">finansów publicznych jak </w:t>
            </w:r>
            <w:r>
              <w:br/>
              <w:t xml:space="preserve">i braku powiązań </w:t>
            </w:r>
            <w:r w:rsidRPr="00D61990">
              <w:rPr>
                <w:rFonts w:cs="Calibri"/>
              </w:rPr>
              <w:t>pomiędzy podmiotami tworzącymi partnerstwo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C4926" w:rsidRPr="00D61990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  <w:r w:rsidRPr="00D61990">
              <w:br/>
            </w:r>
          </w:p>
          <w:p w:rsidR="008C4926" w:rsidRPr="00D61990" w:rsidRDefault="008C4926" w:rsidP="00FB53CF">
            <w:pPr>
              <w:jc w:val="center"/>
            </w:pPr>
            <w:r w:rsidRPr="00D61990">
              <w:t>(dotyczy wyłącznie projektów partnerskich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8C4926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  <w:p w:rsidR="008C4926" w:rsidRDefault="008C4926" w:rsidP="00FB53CF">
            <w:pPr>
              <w:pStyle w:val="Akapitzlist"/>
            </w:pPr>
          </w:p>
          <w:p w:rsidR="008C4926" w:rsidRPr="00D61990" w:rsidRDefault="008C4926" w:rsidP="00FB53CF">
            <w:pPr>
              <w:jc w:val="center"/>
            </w:pPr>
            <w:r w:rsidRPr="00D61990">
              <w:t>(dotyczy wyłącznie projektów partnerskich</w:t>
            </w:r>
            <w:r>
              <w:t>)</w:t>
            </w:r>
          </w:p>
        </w:tc>
        <w:tc>
          <w:tcPr>
            <w:tcW w:w="4678" w:type="dxa"/>
            <w:vMerge/>
          </w:tcPr>
          <w:p w:rsidR="008C4926" w:rsidRPr="002D3237" w:rsidRDefault="008C4926" w:rsidP="00FB53CF">
            <w:pPr>
              <w:rPr>
                <w:rFonts w:cs="Calibri"/>
              </w:rPr>
            </w:pPr>
          </w:p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6E175C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8C4926" w:rsidRPr="00553FC5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3FC5">
              <w:rPr>
                <w:rFonts w:asciiTheme="minorHAnsi" w:hAnsiTheme="minorHAnsi" w:cstheme="minorHAnsi"/>
                <w:sz w:val="22"/>
                <w:szCs w:val="22"/>
              </w:rPr>
              <w:t>Zgodność z zasadami dotyczącymi pomocy publicznej.</w:t>
            </w:r>
          </w:p>
        </w:tc>
        <w:tc>
          <w:tcPr>
            <w:tcW w:w="2976" w:type="dxa"/>
          </w:tcPr>
          <w:p w:rsidR="008C4926" w:rsidRPr="00F510D5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10D5">
              <w:rPr>
                <w:rFonts w:asciiTheme="minorHAnsi" w:hAnsiTheme="minorHAnsi" w:cstheme="minorHAnsi"/>
                <w:sz w:val="22"/>
                <w:szCs w:val="22"/>
              </w:rPr>
              <w:t xml:space="preserve">Ocenie podlega zgodność projektu z zasadami </w:t>
            </w:r>
            <w:r w:rsidRPr="00F510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dotyczącymi pomocy publicznej.</w:t>
            </w: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43" w:hanging="34"/>
              <w:jc w:val="center"/>
            </w:pP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8C4926" w:rsidRPr="002D3237" w:rsidRDefault="008C4926" w:rsidP="00FB53CF"/>
        </w:tc>
      </w:tr>
      <w:tr w:rsidR="008C4926" w:rsidTr="00FB53CF">
        <w:trPr>
          <w:trHeight w:val="397"/>
        </w:trPr>
        <w:tc>
          <w:tcPr>
            <w:tcW w:w="852" w:type="dxa"/>
            <w:vAlign w:val="center"/>
          </w:tcPr>
          <w:p w:rsidR="008C4926" w:rsidRPr="006E175C" w:rsidRDefault="008C4926" w:rsidP="008C49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8C4926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75C">
              <w:rPr>
                <w:rFonts w:asciiTheme="minorHAnsi" w:hAnsiTheme="minorHAnsi" w:cstheme="minorHAnsi"/>
                <w:sz w:val="22"/>
                <w:szCs w:val="22"/>
              </w:rPr>
              <w:t xml:space="preserve">Wniosek jest rozliczany w oparciu </w:t>
            </w:r>
          </w:p>
          <w:p w:rsidR="008C4926" w:rsidRPr="006E175C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75C">
              <w:rPr>
                <w:rFonts w:asciiTheme="minorHAnsi" w:hAnsiTheme="minorHAnsi" w:cstheme="minorHAnsi"/>
                <w:sz w:val="22"/>
                <w:szCs w:val="22"/>
              </w:rPr>
              <w:t>o stawki jednostkowe/kwoty ryczałtowe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</w:t>
            </w:r>
            <w:r w:rsidRPr="006E17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C4926" w:rsidRPr="00553FC5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C4926" w:rsidRPr="00514255" w:rsidRDefault="008C4926" w:rsidP="00FB53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4255">
              <w:rPr>
                <w:rFonts w:asciiTheme="minorHAnsi" w:hAnsiTheme="minorHAnsi" w:cstheme="minorHAnsi"/>
                <w:sz w:val="22"/>
                <w:szCs w:val="22"/>
              </w:rPr>
              <w:t xml:space="preserve">W przypadku projektów,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4255">
              <w:rPr>
                <w:rFonts w:asciiTheme="minorHAnsi" w:hAnsiTheme="minorHAnsi" w:cstheme="minorHAnsi"/>
                <w:sz w:val="22"/>
                <w:szCs w:val="22"/>
              </w:rPr>
              <w:t xml:space="preserve">w których wartość dofinansowania nie przekracza wyrażonej w PLN równowartości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14255">
              <w:rPr>
                <w:rFonts w:asciiTheme="minorHAnsi" w:hAnsiTheme="minorHAnsi" w:cstheme="minorHAnsi"/>
                <w:sz w:val="22"/>
                <w:szCs w:val="22"/>
              </w:rPr>
              <w:t xml:space="preserve">0 000,00 EUR, stosowanie jednej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4255">
              <w:rPr>
                <w:rFonts w:asciiTheme="minorHAnsi" w:hAnsiTheme="minorHAnsi" w:cstheme="minorHAnsi"/>
                <w:sz w:val="22"/>
                <w:szCs w:val="22"/>
              </w:rPr>
              <w:t xml:space="preserve">z uproszczonych metod rozliczania wydatków jest obligatoryjne. Do przeliczenia ww. kwoty na PLN stosowany będzie miesięczny obrachunkowy kurs wymiany stosowany przez KE aktualny na dzień ogłoszenia konkursu wskazany w regulaminie konkursu. </w:t>
            </w: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43" w:hanging="34"/>
              <w:jc w:val="center"/>
            </w:pPr>
          </w:p>
        </w:tc>
        <w:tc>
          <w:tcPr>
            <w:tcW w:w="1701" w:type="dxa"/>
            <w:vAlign w:val="center"/>
          </w:tcPr>
          <w:p w:rsidR="008C4926" w:rsidRPr="00316914" w:rsidRDefault="008C4926" w:rsidP="008C49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8C4926" w:rsidRPr="002D3237" w:rsidRDefault="008C4926" w:rsidP="00FB53CF"/>
        </w:tc>
      </w:tr>
    </w:tbl>
    <w:p w:rsidR="008C4926" w:rsidRDefault="008C4926" w:rsidP="008C4926"/>
    <w:p w:rsidR="008C4926" w:rsidRDefault="008C4926" w:rsidP="008C4926"/>
    <w:p w:rsidR="002B722D" w:rsidRDefault="002B722D" w:rsidP="00E669F9">
      <w:pPr>
        <w:jc w:val="both"/>
        <w:rPr>
          <w:i/>
        </w:rPr>
        <w:sectPr w:rsidR="002B722D" w:rsidSect="005E6B5B">
          <w:footerReference w:type="default" r:id="rId9"/>
          <w:pgSz w:w="16838" w:h="11906" w:orient="landscape"/>
          <w:pgMar w:top="1134" w:right="1531" w:bottom="1191" w:left="1418" w:header="709" w:footer="709" w:gutter="0"/>
          <w:cols w:space="708"/>
          <w:titlePg/>
          <w:docGrid w:linePitch="360"/>
        </w:sectPr>
      </w:pPr>
    </w:p>
    <w:p w:rsidR="002B722D" w:rsidRDefault="002B722D" w:rsidP="00E669F9">
      <w:pPr>
        <w:jc w:val="both"/>
        <w:rPr>
          <w:i/>
        </w:rPr>
        <w:sectPr w:rsidR="002B722D" w:rsidSect="005E6B5B">
          <w:pgSz w:w="16838" w:h="11906" w:orient="landscape"/>
          <w:pgMar w:top="1134" w:right="1531" w:bottom="1191" w:left="1418" w:header="709" w:footer="709" w:gutter="0"/>
          <w:cols w:space="708"/>
          <w:titlePg/>
          <w:docGrid w:linePitch="360"/>
        </w:sectPr>
      </w:pPr>
    </w:p>
    <w:p w:rsidR="008C4926" w:rsidRPr="00740148" w:rsidRDefault="008C4926" w:rsidP="00E669F9">
      <w:pPr>
        <w:jc w:val="both"/>
        <w:rPr>
          <w:i/>
        </w:rPr>
      </w:pPr>
    </w:p>
    <w:p w:rsidR="00E669F9" w:rsidRDefault="00E669F9" w:rsidP="00B000F4">
      <w:pPr>
        <w:spacing w:before="2400" w:after="4920"/>
        <w:jc w:val="both"/>
        <w:rPr>
          <w:b/>
          <w:sz w:val="36"/>
          <w:szCs w:val="36"/>
        </w:rPr>
      </w:pPr>
      <w:r w:rsidRPr="00B000F4">
        <w:rPr>
          <w:b/>
          <w:sz w:val="36"/>
          <w:szCs w:val="36"/>
        </w:rPr>
        <w:t xml:space="preserve">KRYTERIA </w:t>
      </w:r>
      <w:r w:rsidR="008705E5">
        <w:rPr>
          <w:b/>
          <w:sz w:val="36"/>
          <w:szCs w:val="36"/>
        </w:rPr>
        <w:t>SZCZEGÓŁOWE</w:t>
      </w:r>
      <w:r w:rsidR="00FD13EB">
        <w:rPr>
          <w:b/>
          <w:sz w:val="36"/>
          <w:szCs w:val="36"/>
        </w:rPr>
        <w:t xml:space="preserve"> </w:t>
      </w:r>
      <w:r w:rsidRPr="00B000F4">
        <w:rPr>
          <w:b/>
          <w:sz w:val="36"/>
          <w:szCs w:val="36"/>
        </w:rPr>
        <w:t xml:space="preserve">DOTYCZĄCE PROJEKTÓW </w:t>
      </w:r>
      <w:r w:rsidR="008705E5" w:rsidRPr="00B000F4">
        <w:rPr>
          <w:b/>
          <w:sz w:val="36"/>
          <w:szCs w:val="36"/>
        </w:rPr>
        <w:t xml:space="preserve">WSPÓŁFINANSOWANYCH Z EFS </w:t>
      </w:r>
      <w:r w:rsidRPr="00B000F4">
        <w:rPr>
          <w:b/>
          <w:sz w:val="36"/>
          <w:szCs w:val="36"/>
        </w:rPr>
        <w:t xml:space="preserve">REALIZOWANYCH W RAMACH </w:t>
      </w:r>
      <w:r w:rsidR="008705E5">
        <w:rPr>
          <w:b/>
          <w:sz w:val="36"/>
          <w:szCs w:val="36"/>
        </w:rPr>
        <w:t>R</w:t>
      </w:r>
      <w:r w:rsidRPr="00B000F4">
        <w:rPr>
          <w:b/>
          <w:sz w:val="36"/>
          <w:szCs w:val="36"/>
        </w:rPr>
        <w:t xml:space="preserve">EGIONALNEGO PROGRAMU OPERACYJNEGO WOJEWÓDZTWA ŚWIĘTOKRZYSKIEGO NA LATA 2014 – 2020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3969"/>
        <w:gridCol w:w="3260"/>
        <w:gridCol w:w="3119"/>
      </w:tblGrid>
      <w:tr w:rsidR="0099239B" w:rsidRPr="006B15C1" w:rsidTr="006B15C1">
        <w:trPr>
          <w:trHeight w:val="57"/>
        </w:trPr>
        <w:tc>
          <w:tcPr>
            <w:tcW w:w="15027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6B15C1">
              <w:rPr>
                <w:b/>
                <w:sz w:val="36"/>
                <w:szCs w:val="36"/>
                <w:lang w:eastAsia="pl-PL"/>
              </w:rPr>
              <w:lastRenderedPageBreak/>
              <w:t xml:space="preserve">KRYTERIA DOSTĘPU </w:t>
            </w:r>
            <w:r w:rsidR="0044308E" w:rsidRPr="006B15C1">
              <w:rPr>
                <w:b/>
                <w:sz w:val="36"/>
                <w:szCs w:val="36"/>
                <w:lang w:eastAsia="pl-PL"/>
              </w:rPr>
              <w:t>OBLIGATORYJNE</w:t>
            </w:r>
            <w:r w:rsidRPr="006B15C1">
              <w:rPr>
                <w:b/>
                <w:sz w:val="36"/>
                <w:szCs w:val="36"/>
                <w:lang w:eastAsia="pl-PL"/>
              </w:rPr>
              <w:t xml:space="preserve"> DLA WSZYSTKICH KONKURSÓW</w:t>
            </w:r>
            <w:r w:rsidR="00FE341E">
              <w:rPr>
                <w:b/>
                <w:sz w:val="36"/>
                <w:szCs w:val="36"/>
              </w:rPr>
              <w:t xml:space="preserve"> </w:t>
            </w:r>
            <w:r w:rsidR="00FE341E">
              <w:rPr>
                <w:b/>
                <w:sz w:val="36"/>
                <w:szCs w:val="36"/>
              </w:rPr>
              <w:br/>
              <w:t>I REALIZOWANYCH TYPÓW PROJEKTÓW</w:t>
            </w:r>
          </w:p>
        </w:tc>
      </w:tr>
      <w:tr w:rsidR="00FD13EB" w:rsidRPr="006B15C1" w:rsidTr="009D0B55">
        <w:trPr>
          <w:trHeight w:val="57"/>
        </w:trPr>
        <w:tc>
          <w:tcPr>
            <w:tcW w:w="568" w:type="dxa"/>
            <w:shd w:val="clear" w:color="auto" w:fill="D9D9D9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Opis znaczenia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Moment oceny</w:t>
            </w:r>
          </w:p>
          <w:p w:rsidR="0099239B" w:rsidRPr="006B15C1" w:rsidRDefault="0099239B" w:rsidP="006B15C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(formalna/merytoryczna)</w:t>
            </w:r>
          </w:p>
        </w:tc>
      </w:tr>
      <w:tr w:rsidR="00FD13EB" w:rsidRPr="006B15C1" w:rsidTr="009D0B55">
        <w:trPr>
          <w:trHeight w:val="57"/>
        </w:trPr>
        <w:tc>
          <w:tcPr>
            <w:tcW w:w="568" w:type="dxa"/>
            <w:vAlign w:val="center"/>
          </w:tcPr>
          <w:p w:rsidR="0099239B" w:rsidRPr="009D0B55" w:rsidRDefault="009D0B55" w:rsidP="009D0B55">
            <w:pPr>
              <w:pStyle w:val="Akapitzlist"/>
              <w:tabs>
                <w:tab w:val="left" w:pos="34"/>
              </w:tabs>
              <w:spacing w:after="0" w:line="240" w:lineRule="auto"/>
              <w:ind w:left="0" w:firstLine="34"/>
              <w:rPr>
                <w:lang w:eastAsia="pl-PL"/>
              </w:rPr>
            </w:pPr>
            <w:r w:rsidRPr="009D0B55">
              <w:rPr>
                <w:lang w:eastAsia="pl-PL"/>
              </w:rPr>
              <w:t>1.</w:t>
            </w:r>
          </w:p>
        </w:tc>
        <w:tc>
          <w:tcPr>
            <w:tcW w:w="4111" w:type="dxa"/>
          </w:tcPr>
          <w:p w:rsidR="009E3F8A" w:rsidRPr="00334841" w:rsidRDefault="00C748B8" w:rsidP="008C692A">
            <w:pPr>
              <w:spacing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 xml:space="preserve">Wnioskodawca w okresie realizacji projektu prowadzi biuro projektu (lub posiada siedzibę, filię, delegaturę, oddział czy inną prawnie dozwoloną formę organizacyjną działalności podmiotu) na terenie województwa świętokrzyskiego </w:t>
            </w:r>
            <w:r w:rsidRPr="00334841">
              <w:rPr>
                <w:rFonts w:cs="Calibri"/>
                <w:color w:val="000000"/>
                <w:lang w:eastAsia="pl-PL"/>
              </w:rPr>
              <w:br/>
              <w:t xml:space="preserve">z możliwością udostępnienia pełnej dokumentacji wdrażanego projektu oraz zapewniające uczestnikom możliwość osobistego kontaktu z </w:t>
            </w:r>
            <w:r w:rsidR="00773175" w:rsidRPr="00334841">
              <w:rPr>
                <w:rFonts w:cs="Calibri"/>
                <w:color w:val="000000"/>
                <w:lang w:eastAsia="pl-PL"/>
              </w:rPr>
              <w:t xml:space="preserve">jego </w:t>
            </w:r>
            <w:r w:rsidRPr="00334841">
              <w:rPr>
                <w:rFonts w:cs="Calibri"/>
                <w:color w:val="000000"/>
                <w:lang w:eastAsia="pl-PL"/>
              </w:rPr>
              <w:t xml:space="preserve">kadrą.  </w:t>
            </w:r>
          </w:p>
        </w:tc>
        <w:tc>
          <w:tcPr>
            <w:tcW w:w="3969" w:type="dxa"/>
          </w:tcPr>
          <w:p w:rsidR="00FD13EB" w:rsidRPr="00334841" w:rsidRDefault="00C748B8" w:rsidP="001D577F">
            <w:pPr>
              <w:spacing w:after="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>Wprowadzenie kryterium uzasadnia konieczność usprawnienia kontaktu pomiędzy Wnioskodawcą a osobami korzystającymi ze wsparcia, jak też pomiędzy Wnioskodawcą a Instytucją Pośredniczącą.</w:t>
            </w:r>
          </w:p>
          <w:p w:rsidR="001D577F" w:rsidRDefault="00C748B8" w:rsidP="001D577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 xml:space="preserve">Kryterium zostanie zweryfikowane </w:t>
            </w:r>
          </w:p>
          <w:p w:rsidR="00FD13EB" w:rsidRPr="00334841" w:rsidRDefault="00C748B8" w:rsidP="001D577F">
            <w:pPr>
              <w:spacing w:after="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 xml:space="preserve">na podstawie treści wniosku </w:t>
            </w:r>
            <w:r w:rsidR="008C692A">
              <w:rPr>
                <w:rFonts w:cs="Calibri"/>
                <w:color w:val="000000"/>
                <w:lang w:eastAsia="pl-PL"/>
              </w:rPr>
              <w:br/>
            </w:r>
            <w:r w:rsidRPr="00334841">
              <w:rPr>
                <w:rFonts w:cs="Calibri"/>
                <w:color w:val="000000"/>
                <w:lang w:eastAsia="pl-PL"/>
              </w:rPr>
              <w:t xml:space="preserve">o dofinansowanie projektu.        </w:t>
            </w:r>
          </w:p>
          <w:p w:rsidR="00FD13EB" w:rsidRPr="00334841" w:rsidRDefault="00FD13EB" w:rsidP="0033484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21AE8" w:rsidRPr="00334841" w:rsidRDefault="00C748B8" w:rsidP="00334841">
            <w:pPr>
              <w:spacing w:after="4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>Weryfikacja  „0-1”.</w:t>
            </w:r>
          </w:p>
          <w:p w:rsidR="00021AE8" w:rsidRPr="00334841" w:rsidRDefault="00C748B8" w:rsidP="00334841">
            <w:pPr>
              <w:spacing w:after="4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 xml:space="preserve">Niespełnienie kryterium skutkuje odrzuceniem wniosku. </w:t>
            </w:r>
          </w:p>
          <w:p w:rsidR="00FD13EB" w:rsidRPr="00334841" w:rsidRDefault="00FD13EB" w:rsidP="0033484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19" w:type="dxa"/>
          </w:tcPr>
          <w:p w:rsidR="00FD13EB" w:rsidRPr="00334841" w:rsidRDefault="001966E7" w:rsidP="0033484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Kryterium weryfikowane na etapie oceny merytorycznej.</w:t>
            </w:r>
          </w:p>
        </w:tc>
      </w:tr>
      <w:tr w:rsidR="00FD13EB" w:rsidRPr="006B15C1" w:rsidTr="009D0B55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A001F4" w:rsidRPr="009D0B55" w:rsidRDefault="009D0B55" w:rsidP="009D0B55">
            <w:pPr>
              <w:pStyle w:val="Akapitzlist"/>
              <w:spacing w:after="0" w:line="240" w:lineRule="auto"/>
              <w:ind w:left="249" w:hanging="215"/>
              <w:rPr>
                <w:lang w:eastAsia="pl-PL"/>
              </w:rPr>
            </w:pPr>
            <w:r w:rsidRPr="009D0B55">
              <w:rPr>
                <w:lang w:eastAsia="pl-PL"/>
              </w:rPr>
              <w:t xml:space="preserve">2. </w:t>
            </w:r>
          </w:p>
        </w:tc>
        <w:tc>
          <w:tcPr>
            <w:tcW w:w="4111" w:type="dxa"/>
          </w:tcPr>
          <w:p w:rsidR="00A001F4" w:rsidRPr="00334841" w:rsidRDefault="00C748B8" w:rsidP="00FC5DD9">
            <w:pPr>
              <w:spacing w:line="240" w:lineRule="auto"/>
              <w:rPr>
                <w:rFonts w:cs="Calibri"/>
                <w:i/>
                <w:lang w:eastAsia="pl-PL"/>
              </w:rPr>
            </w:pPr>
            <w:r w:rsidRPr="00334841">
              <w:rPr>
                <w:lang w:eastAsia="pl-PL"/>
              </w:rPr>
              <w:t>Projekt jest skierowany do grup docelowych z obszaru województwa świętokrzyskiego (w przypadku osób fizycznych</w:t>
            </w:r>
            <w:r w:rsidR="00773175" w:rsidRPr="00334841">
              <w:rPr>
                <w:lang w:eastAsia="pl-PL"/>
              </w:rPr>
              <w:t xml:space="preserve"> -</w:t>
            </w:r>
            <w:r w:rsidRPr="00334841">
              <w:rPr>
                <w:lang w:eastAsia="pl-PL"/>
              </w:rPr>
              <w:t xml:space="preserve"> uczą się, pracują lub zamieszkują na obszarze województwa świętokrzyskiego w rozumieniu przepisów Kodeksu Cywilnego</w:t>
            </w:r>
            <w:r w:rsidR="00773175" w:rsidRPr="00334841">
              <w:rPr>
                <w:lang w:eastAsia="pl-PL"/>
              </w:rPr>
              <w:t>;</w:t>
            </w:r>
            <w:r w:rsidRPr="00334841">
              <w:rPr>
                <w:lang w:eastAsia="pl-PL"/>
              </w:rPr>
              <w:t xml:space="preserve"> w przypadku innych podmiotów</w:t>
            </w:r>
            <w:r w:rsidR="00773175" w:rsidRPr="00334841">
              <w:rPr>
                <w:lang w:eastAsia="pl-PL"/>
              </w:rPr>
              <w:t xml:space="preserve"> -</w:t>
            </w:r>
            <w:r w:rsidRPr="00334841">
              <w:rPr>
                <w:lang w:eastAsia="pl-PL"/>
              </w:rPr>
              <w:t xml:space="preserve"> posiadają one jednostkę organizacyjną na obszarze województwa świętokrzyskiego).</w:t>
            </w:r>
            <w:r w:rsidR="00021AE8" w:rsidRPr="00334841">
              <w:rPr>
                <w:lang w:eastAsia="pl-PL"/>
              </w:rPr>
              <w:br/>
            </w:r>
          </w:p>
        </w:tc>
        <w:tc>
          <w:tcPr>
            <w:tcW w:w="3969" w:type="dxa"/>
          </w:tcPr>
          <w:p w:rsidR="001D577F" w:rsidRDefault="00C748B8" w:rsidP="00334841">
            <w:pPr>
              <w:pStyle w:val="Defaul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Skierowanie wsparcia do osób pracujących/uczących się lub zamieszkałych na terenie województwa świętokrzyskiego (lub innych podmiotów)</w:t>
            </w:r>
            <w:r w:rsidR="0062700C"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jest podyktowane</w:t>
            </w:r>
            <w:r w:rsidR="00997310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regionalnym charakterem przewidzianego wsparcia </w:t>
            </w:r>
          </w:p>
          <w:p w:rsidR="00FD13EB" w:rsidRPr="00334841" w:rsidRDefault="00C748B8" w:rsidP="00334841">
            <w:pPr>
              <w:pStyle w:val="Defaul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oraz wynika z konieczności wspierania mieszkańców regionu.</w:t>
            </w:r>
          </w:p>
          <w:p w:rsidR="00FD13EB" w:rsidRPr="00334841" w:rsidRDefault="00C748B8" w:rsidP="0033484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Kryterium zostanie zweryfikowane na podstawie treści wniosku </w:t>
            </w:r>
            <w:r w:rsidR="00997310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 dofinansowanie projektu.          </w:t>
            </w:r>
          </w:p>
        </w:tc>
        <w:tc>
          <w:tcPr>
            <w:tcW w:w="3260" w:type="dxa"/>
          </w:tcPr>
          <w:p w:rsidR="00021AE8" w:rsidRPr="00334841" w:rsidRDefault="00C748B8" w:rsidP="007A2E54">
            <w:pPr>
              <w:spacing w:after="4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>Weryfikacja  „0-1”.</w:t>
            </w:r>
          </w:p>
          <w:p w:rsidR="00021AE8" w:rsidRPr="00334841" w:rsidRDefault="00C748B8" w:rsidP="007A2E54">
            <w:pPr>
              <w:spacing w:after="40" w:line="240" w:lineRule="auto"/>
              <w:rPr>
                <w:rFonts w:cs="Calibri"/>
                <w:color w:val="000000"/>
              </w:rPr>
            </w:pPr>
            <w:r w:rsidRPr="00334841">
              <w:rPr>
                <w:rFonts w:cs="Calibri"/>
                <w:color w:val="000000"/>
                <w:lang w:eastAsia="pl-PL"/>
              </w:rPr>
              <w:t xml:space="preserve">Niespełnienie kryterium skutkuje odrzuceniem wniosku. </w:t>
            </w:r>
          </w:p>
          <w:p w:rsidR="00FD13EB" w:rsidRPr="00334841" w:rsidRDefault="00FD13EB" w:rsidP="0033484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19" w:type="dxa"/>
          </w:tcPr>
          <w:p w:rsidR="00FD13EB" w:rsidRPr="00334841" w:rsidRDefault="00A001F4" w:rsidP="0033484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Kryt</w:t>
            </w:r>
            <w:r w:rsidR="00C748B8" w:rsidRPr="00334841">
              <w:rPr>
                <w:rFonts w:ascii="Calibri" w:hAnsi="Calibri" w:cs="Calibri"/>
                <w:sz w:val="22"/>
                <w:szCs w:val="22"/>
                <w:lang w:eastAsia="pl-PL"/>
              </w:rPr>
              <w:t>erium weryfikowane na etapie oceny merytorycznej.</w:t>
            </w:r>
          </w:p>
        </w:tc>
      </w:tr>
    </w:tbl>
    <w:p w:rsidR="005E6B5B" w:rsidRDefault="005E6B5B"/>
    <w:p w:rsidR="005E6B5B" w:rsidRDefault="005E6B5B"/>
    <w:p w:rsidR="00A416AD" w:rsidRDefault="00A416AD"/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274"/>
        <w:gridCol w:w="1268"/>
        <w:gridCol w:w="4254"/>
        <w:gridCol w:w="3262"/>
        <w:gridCol w:w="3115"/>
      </w:tblGrid>
      <w:tr w:rsidR="00042679" w:rsidRPr="006B15C1" w:rsidTr="00D7310A">
        <w:trPr>
          <w:trHeight w:val="57"/>
        </w:trPr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42679" w:rsidRPr="006B15C1" w:rsidRDefault="005E6B5B" w:rsidP="009D0B5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="0099239B" w:rsidRPr="006B15C1">
              <w:rPr>
                <w:b/>
                <w:sz w:val="20"/>
                <w:szCs w:val="20"/>
                <w:lang w:eastAsia="pl-PL"/>
              </w:rPr>
              <w:t>O</w:t>
            </w:r>
            <w:r w:rsidR="00042679" w:rsidRPr="006B15C1">
              <w:rPr>
                <w:b/>
                <w:sz w:val="20"/>
                <w:szCs w:val="20"/>
                <w:lang w:eastAsia="pl-PL"/>
              </w:rPr>
              <w:t xml:space="preserve">Ś PRIORYTETOWA </w:t>
            </w:r>
          </w:p>
        </w:tc>
        <w:tc>
          <w:tcPr>
            <w:tcW w:w="404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2679" w:rsidRPr="00B20C2E" w:rsidRDefault="00B20C2E" w:rsidP="009D0B5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Oś Priorytetowa </w:t>
            </w:r>
            <w:r w:rsidR="00D722D8" w:rsidRPr="00B20C2E">
              <w:rPr>
                <w:b/>
                <w:sz w:val="24"/>
                <w:szCs w:val="24"/>
                <w:lang w:eastAsia="pl-PL"/>
              </w:rPr>
              <w:t>10</w:t>
            </w:r>
            <w:r>
              <w:rPr>
                <w:b/>
                <w:sz w:val="24"/>
                <w:szCs w:val="24"/>
                <w:lang w:eastAsia="pl-PL"/>
              </w:rPr>
              <w:t xml:space="preserve">. </w:t>
            </w:r>
            <w:r w:rsidR="00D722D8" w:rsidRPr="00B20C2E">
              <w:rPr>
                <w:b/>
                <w:sz w:val="24"/>
                <w:szCs w:val="24"/>
                <w:lang w:eastAsia="pl-PL"/>
              </w:rPr>
              <w:t>Otwarty rynek pracy</w:t>
            </w:r>
            <w:r w:rsidR="00981634" w:rsidRPr="00B20C2E">
              <w:rPr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042679" w:rsidRPr="006B15C1" w:rsidTr="00D7310A">
        <w:trPr>
          <w:trHeight w:val="57"/>
        </w:trPr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42679" w:rsidRPr="006B15C1" w:rsidRDefault="00042679" w:rsidP="009D0B5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PRORYTET INWESTYCYJNY</w:t>
            </w:r>
          </w:p>
        </w:tc>
        <w:tc>
          <w:tcPr>
            <w:tcW w:w="404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2679" w:rsidRPr="00B20C2E" w:rsidRDefault="00981634" w:rsidP="008C692A">
            <w:pPr>
              <w:tabs>
                <w:tab w:val="left" w:pos="453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B20C2E">
              <w:rPr>
                <w:b/>
                <w:sz w:val="24"/>
                <w:szCs w:val="24"/>
                <w:lang w:eastAsia="pl-PL"/>
              </w:rPr>
              <w:t>8</w:t>
            </w:r>
            <w:r w:rsidR="00B20C2E">
              <w:rPr>
                <w:b/>
                <w:sz w:val="24"/>
                <w:szCs w:val="24"/>
                <w:lang w:eastAsia="pl-PL"/>
              </w:rPr>
              <w:t>i</w:t>
            </w:r>
            <w:r w:rsidR="002663D7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B20C2E">
              <w:rPr>
                <w:b/>
                <w:sz w:val="24"/>
                <w:szCs w:val="24"/>
                <w:lang w:eastAsia="pl-PL"/>
              </w:rPr>
              <w:t xml:space="preserve">Dostęp do zatrudnienia dla osób poszukujących pracy i osób biernych zawodowo, w tym długotrwale bezrobotnych oraz oddalonych od rynku pracy, także poprzez lokalne inicjatywy na rzecz zatrudnienia oraz wspieranie mobilności pracowników </w:t>
            </w:r>
          </w:p>
        </w:tc>
      </w:tr>
      <w:tr w:rsidR="00042679" w:rsidRPr="006B15C1" w:rsidTr="00D7310A">
        <w:trPr>
          <w:trHeight w:val="57"/>
        </w:trPr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42679" w:rsidRPr="006B15C1" w:rsidRDefault="00042679" w:rsidP="009D0B5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04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2679" w:rsidRPr="00B20C2E" w:rsidRDefault="004E49FD" w:rsidP="00FE341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Działanie </w:t>
            </w:r>
            <w:r w:rsidR="00981634" w:rsidRPr="00B20C2E">
              <w:rPr>
                <w:b/>
                <w:sz w:val="24"/>
                <w:szCs w:val="24"/>
                <w:lang w:eastAsia="pl-PL"/>
              </w:rPr>
              <w:t xml:space="preserve">10.1 Działania publicznych służb zatrudnienia na rzecz podniesienia aktywności zawodowej osób powyżej </w:t>
            </w:r>
            <w:r w:rsidR="008C692A">
              <w:rPr>
                <w:b/>
                <w:sz w:val="24"/>
                <w:szCs w:val="24"/>
                <w:lang w:eastAsia="pl-PL"/>
              </w:rPr>
              <w:br/>
            </w:r>
            <w:r w:rsidR="00981634" w:rsidRPr="00B20C2E">
              <w:rPr>
                <w:b/>
                <w:sz w:val="24"/>
                <w:szCs w:val="24"/>
                <w:lang w:eastAsia="pl-PL"/>
              </w:rPr>
              <w:t>29 roku życia</w:t>
            </w:r>
            <w:r w:rsidR="00FE341E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FE341E" w:rsidRPr="00FE341E">
              <w:rPr>
                <w:b/>
                <w:i/>
                <w:sz w:val="24"/>
                <w:szCs w:val="24"/>
                <w:lang w:eastAsia="pl-PL"/>
              </w:rPr>
              <w:t>(</w:t>
            </w:r>
            <w:r w:rsidR="00D12BBD" w:rsidRPr="00FE341E">
              <w:rPr>
                <w:b/>
                <w:i/>
                <w:sz w:val="24"/>
                <w:szCs w:val="24"/>
                <w:lang w:eastAsia="pl-PL"/>
              </w:rPr>
              <w:t>projekty pozakonkursowe</w:t>
            </w:r>
            <w:r w:rsidR="00FE341E" w:rsidRPr="00FE341E">
              <w:rPr>
                <w:b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042679" w:rsidRPr="006B15C1" w:rsidTr="00D7310A">
        <w:trPr>
          <w:trHeight w:val="57"/>
        </w:trPr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42679" w:rsidRPr="006B15C1" w:rsidRDefault="00042679" w:rsidP="009D0B5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PODDZIAŁANIE</w:t>
            </w:r>
          </w:p>
        </w:tc>
        <w:tc>
          <w:tcPr>
            <w:tcW w:w="404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2679" w:rsidRPr="004E49FD" w:rsidRDefault="00042679" w:rsidP="009D0B5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2A283C" w:rsidRPr="006B15C1" w:rsidTr="00D7310A">
        <w:trPr>
          <w:trHeight w:val="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A283C" w:rsidRPr="006B15C1" w:rsidRDefault="00BC37BF" w:rsidP="009D0B55">
            <w:pPr>
              <w:spacing w:after="0" w:line="240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6B15C1">
              <w:rPr>
                <w:b/>
                <w:sz w:val="36"/>
                <w:szCs w:val="36"/>
                <w:lang w:eastAsia="pl-PL"/>
              </w:rPr>
              <w:t xml:space="preserve">KRYTERIA </w:t>
            </w:r>
            <w:r w:rsidR="00727B39" w:rsidRPr="006B15C1">
              <w:rPr>
                <w:b/>
                <w:sz w:val="36"/>
                <w:szCs w:val="36"/>
                <w:lang w:eastAsia="pl-PL"/>
              </w:rPr>
              <w:t>DOSTĘPU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  <w:shd w:val="clear" w:color="auto" w:fill="D9D9D9"/>
            <w:vAlign w:val="center"/>
          </w:tcPr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204" w:type="pct"/>
            <w:gridSpan w:val="2"/>
            <w:shd w:val="clear" w:color="auto" w:fill="D9D9D9"/>
            <w:vAlign w:val="center"/>
          </w:tcPr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446" w:type="pct"/>
            <w:shd w:val="clear" w:color="auto" w:fill="D9D9D9"/>
            <w:vAlign w:val="center"/>
          </w:tcPr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Opis znaczenia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Moment oceny</w:t>
            </w:r>
          </w:p>
          <w:p w:rsidR="0099239B" w:rsidRPr="006B15C1" w:rsidRDefault="0099239B" w:rsidP="009D0B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15C1">
              <w:rPr>
                <w:b/>
                <w:sz w:val="20"/>
                <w:szCs w:val="20"/>
                <w:lang w:eastAsia="pl-PL"/>
              </w:rPr>
              <w:t>(formalna/merytoryczna)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F8295C" w:rsidRPr="00334841" w:rsidRDefault="00F8295C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D12BBD" w:rsidRPr="00FC5DD9" w:rsidRDefault="00F8295C" w:rsidP="009D0B55">
            <w:pPr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 xml:space="preserve">Uczestnikami projektu są </w:t>
            </w:r>
            <w:r w:rsidR="00D12BBD">
              <w:rPr>
                <w:rFonts w:cs="Arial"/>
                <w:lang w:eastAsia="pl-PL"/>
              </w:rPr>
              <w:t xml:space="preserve">wyłącznie </w:t>
            </w:r>
            <w:r w:rsidRPr="00FC5DD9">
              <w:rPr>
                <w:rFonts w:cs="Arial"/>
                <w:lang w:eastAsia="pl-PL"/>
              </w:rPr>
              <w:t>osoby powyżej 29 roku życia, bez pracy, zarejestrowane w PUP</w:t>
            </w:r>
            <w:r w:rsidR="00D12BBD">
              <w:rPr>
                <w:rFonts w:cs="Arial"/>
                <w:lang w:eastAsia="pl-PL"/>
              </w:rPr>
              <w:t>/MUP</w:t>
            </w:r>
            <w:r w:rsidRPr="00FC5DD9">
              <w:rPr>
                <w:rFonts w:cs="Arial"/>
                <w:lang w:eastAsia="pl-PL"/>
              </w:rPr>
              <w:t xml:space="preserve"> jako bezrobotne</w:t>
            </w:r>
            <w:r w:rsidR="00773175" w:rsidRPr="00FC5DD9">
              <w:rPr>
                <w:rFonts w:cs="Arial"/>
                <w:lang w:eastAsia="pl-PL"/>
              </w:rPr>
              <w:t>,</w:t>
            </w:r>
            <w:r w:rsidRPr="00FC5DD9">
              <w:rPr>
                <w:rFonts w:cs="Arial"/>
                <w:lang w:eastAsia="pl-PL"/>
              </w:rPr>
              <w:t xml:space="preserve"> dla których ustalono pierwszy (bezrobotni aktywni) lub drugi profil pomocy (bezrobotni wymagający wsparcia)</w:t>
            </w:r>
            <w:r w:rsidR="0062700C" w:rsidRPr="00FC5DD9">
              <w:rPr>
                <w:rFonts w:cs="Arial"/>
                <w:lang w:eastAsia="pl-PL"/>
              </w:rPr>
              <w:t>,</w:t>
            </w:r>
            <w:r w:rsidRPr="00FC5DD9">
              <w:rPr>
                <w:rFonts w:cs="Arial"/>
                <w:lang w:eastAsia="pl-PL"/>
              </w:rPr>
              <w:t xml:space="preserve"> które znajdują się </w:t>
            </w:r>
            <w:r w:rsidR="00997310">
              <w:rPr>
                <w:rFonts w:cs="Arial"/>
                <w:lang w:eastAsia="pl-PL"/>
              </w:rPr>
              <w:br/>
            </w:r>
            <w:r w:rsidRPr="00FC5DD9">
              <w:rPr>
                <w:rFonts w:cs="Arial"/>
                <w:lang w:eastAsia="pl-PL"/>
              </w:rPr>
              <w:t>w szczególn</w:t>
            </w:r>
            <w:r w:rsidR="00D12BBD">
              <w:rPr>
                <w:rFonts w:cs="Arial"/>
                <w:lang w:eastAsia="pl-PL"/>
              </w:rPr>
              <w:t>ej</w:t>
            </w:r>
            <w:r w:rsidRPr="00FC5DD9">
              <w:rPr>
                <w:rFonts w:cs="Arial"/>
                <w:lang w:eastAsia="pl-PL"/>
              </w:rPr>
              <w:t xml:space="preserve"> sytuacji</w:t>
            </w:r>
            <w:r w:rsidR="00D12BBD">
              <w:rPr>
                <w:rFonts w:cs="Arial"/>
                <w:lang w:eastAsia="pl-PL"/>
              </w:rPr>
              <w:t xml:space="preserve"> na rynku pracy</w:t>
            </w:r>
            <w:r w:rsidR="00773175" w:rsidRPr="00FC5DD9">
              <w:rPr>
                <w:rFonts w:cs="Arial"/>
                <w:lang w:eastAsia="pl-PL"/>
              </w:rPr>
              <w:t>,</w:t>
            </w:r>
            <w:r w:rsidRPr="00FC5DD9">
              <w:rPr>
                <w:rFonts w:cs="Arial"/>
                <w:lang w:eastAsia="pl-PL"/>
              </w:rPr>
              <w:t xml:space="preserve"> tj. należą do przynajmniej jednej z poniższych kategorii:</w:t>
            </w:r>
          </w:p>
          <w:p w:rsidR="00FD13EB" w:rsidRPr="00FC5DD9" w:rsidRDefault="00F8295C" w:rsidP="008C692A">
            <w:pPr>
              <w:numPr>
                <w:ilvl w:val="0"/>
                <w:numId w:val="4"/>
              </w:numPr>
              <w:spacing w:after="0" w:line="240" w:lineRule="auto"/>
              <w:ind w:hanging="183"/>
            </w:pPr>
            <w:r w:rsidRPr="00FC5DD9">
              <w:rPr>
                <w:lang w:eastAsia="pl-PL"/>
              </w:rPr>
              <w:t>osoby po 50 roku życia,</w:t>
            </w:r>
          </w:p>
          <w:p w:rsidR="00FD13EB" w:rsidRPr="00FC5DD9" w:rsidRDefault="00F8295C" w:rsidP="008C69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183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kobiety,</w:t>
            </w:r>
          </w:p>
          <w:p w:rsidR="00FD13EB" w:rsidRPr="00FC5DD9" w:rsidRDefault="00F8295C" w:rsidP="008C69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183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osoby</w:t>
            </w:r>
            <w:r w:rsidR="006E3F4F">
              <w:rPr>
                <w:rFonts w:cs="Arial"/>
                <w:lang w:eastAsia="pl-PL"/>
              </w:rPr>
              <w:t xml:space="preserve"> </w:t>
            </w:r>
            <w:r w:rsidRPr="00FC5DD9">
              <w:rPr>
                <w:rFonts w:cs="Arial"/>
                <w:lang w:eastAsia="pl-PL"/>
              </w:rPr>
              <w:t>z niepełnosprawnościami,</w:t>
            </w:r>
          </w:p>
          <w:p w:rsidR="00AA450B" w:rsidRPr="00AA450B" w:rsidRDefault="00AA450B" w:rsidP="00AA4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183"/>
              <w:rPr>
                <w:i/>
              </w:rPr>
            </w:pPr>
            <w:r>
              <w:rPr>
                <w:rFonts w:cs="Arial"/>
                <w:lang w:eastAsia="pl-PL"/>
              </w:rPr>
              <w:t>osoby długotrwale bezrobotne,</w:t>
            </w:r>
          </w:p>
          <w:p w:rsidR="00FD13EB" w:rsidRPr="00FC5DD9" w:rsidRDefault="00F8295C" w:rsidP="00AA4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183"/>
              <w:rPr>
                <w:i/>
              </w:rPr>
            </w:pPr>
            <w:r w:rsidRPr="00FC5DD9">
              <w:rPr>
                <w:rFonts w:cs="Arial"/>
                <w:lang w:eastAsia="pl-PL"/>
              </w:rPr>
              <w:t>osoby z niskimi kwalifikacjami</w:t>
            </w:r>
            <w:r w:rsidR="00D12BBD">
              <w:rPr>
                <w:rFonts w:cs="Arial"/>
                <w:lang w:eastAsia="pl-PL"/>
              </w:rPr>
              <w:t>.</w:t>
            </w:r>
          </w:p>
        </w:tc>
        <w:tc>
          <w:tcPr>
            <w:tcW w:w="1446" w:type="pct"/>
          </w:tcPr>
          <w:p w:rsidR="00FD13EB" w:rsidRPr="00FC5DD9" w:rsidRDefault="00F8295C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Grupa docelowa</w:t>
            </w:r>
            <w:r w:rsidR="00331E69" w:rsidRPr="00FC5DD9">
              <w:rPr>
                <w:lang w:eastAsia="pl-PL"/>
              </w:rPr>
              <w:t>,</w:t>
            </w:r>
            <w:r w:rsidRPr="00FC5DD9">
              <w:rPr>
                <w:lang w:eastAsia="pl-PL"/>
              </w:rPr>
              <w:t xml:space="preserve"> do której może być kierowane wsparcie wynika </w:t>
            </w:r>
            <w:r w:rsidR="00997310">
              <w:rPr>
                <w:lang w:eastAsia="pl-PL"/>
              </w:rPr>
              <w:br/>
            </w:r>
            <w:r w:rsidRPr="00FC5DD9">
              <w:rPr>
                <w:lang w:eastAsia="pl-PL"/>
              </w:rPr>
              <w:t>z zapisó</w:t>
            </w:r>
            <w:r w:rsidR="008014B8" w:rsidRPr="00FC5DD9">
              <w:rPr>
                <w:lang w:eastAsia="pl-PL"/>
              </w:rPr>
              <w:t>w RPOWŚ 2014-2020</w:t>
            </w:r>
            <w:r w:rsidR="002D7789" w:rsidRPr="00FC5DD9">
              <w:rPr>
                <w:lang w:eastAsia="pl-PL"/>
              </w:rPr>
              <w:t xml:space="preserve"> </w:t>
            </w:r>
            <w:r w:rsidRPr="00FC5DD9">
              <w:rPr>
                <w:lang w:eastAsia="pl-PL"/>
              </w:rPr>
              <w:t xml:space="preserve">oraz </w:t>
            </w:r>
            <w:r w:rsidR="00C748B8" w:rsidRPr="00FC5DD9">
              <w:rPr>
                <w:i/>
                <w:lang w:eastAsia="pl-PL"/>
              </w:rPr>
              <w:t>Wytycznych w zakresie realizacji projektów finansowanych ze  środków Funduszu Pracy w ramach programów operacyjnych współfinansowanych</w:t>
            </w:r>
            <w:r w:rsidR="006E3F4F">
              <w:rPr>
                <w:i/>
                <w:lang w:eastAsia="pl-PL"/>
              </w:rPr>
              <w:t xml:space="preserve"> </w:t>
            </w:r>
            <w:r w:rsidR="00C748B8" w:rsidRPr="00FC5DD9">
              <w:rPr>
                <w:i/>
                <w:lang w:eastAsia="pl-PL"/>
              </w:rPr>
              <w:t>z Europejskiego Funduszu Społecznego na lata 2014 2020</w:t>
            </w:r>
            <w:r w:rsidR="008014B8" w:rsidRPr="00FC5DD9">
              <w:rPr>
                <w:lang w:eastAsia="pl-PL"/>
              </w:rPr>
              <w:t>.</w:t>
            </w:r>
          </w:p>
          <w:p w:rsidR="00FD13EB" w:rsidRPr="00FC5DD9" w:rsidRDefault="00F8295C" w:rsidP="006E3F4F">
            <w:pPr>
              <w:spacing w:after="0" w:line="240" w:lineRule="auto"/>
            </w:pPr>
            <w:r w:rsidRPr="00FC5DD9">
              <w:rPr>
                <w:rFonts w:cs="Arial"/>
                <w:lang w:eastAsia="pl-PL"/>
              </w:rPr>
              <w:t>Kryterium zostanie zweryfikowane na podstawie treści wniosku</w:t>
            </w:r>
            <w:r w:rsidR="00987DB4" w:rsidRPr="00FC5DD9">
              <w:rPr>
                <w:rFonts w:cs="Arial"/>
                <w:lang w:eastAsia="pl-PL"/>
              </w:rPr>
              <w:t xml:space="preserve"> </w:t>
            </w:r>
            <w:r w:rsidRPr="00FC5DD9">
              <w:rPr>
                <w:rFonts w:cs="Arial"/>
                <w:lang w:eastAsia="pl-PL"/>
              </w:rPr>
              <w:t>o dofinansowanie projektu.</w:t>
            </w:r>
          </w:p>
        </w:tc>
        <w:tc>
          <w:tcPr>
            <w:tcW w:w="1109" w:type="pct"/>
          </w:tcPr>
          <w:p w:rsidR="00FD13EB" w:rsidRPr="00FC5DD9" w:rsidRDefault="00C748B8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Weryfikacja  „0-1”.</w:t>
            </w:r>
          </w:p>
          <w:p w:rsidR="00F8295C" w:rsidRPr="00FC5DD9" w:rsidRDefault="00F8295C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FD13EB" w:rsidRPr="00FC5DD9" w:rsidRDefault="00F8295C" w:rsidP="00D12BBD">
            <w:pPr>
              <w:spacing w:after="0" w:line="240" w:lineRule="auto"/>
            </w:pPr>
            <w:r w:rsidRPr="00FC5DD9">
              <w:rPr>
                <w:lang w:eastAsia="pl-PL"/>
              </w:rPr>
              <w:t>Projekty niespełniające kryterium kierowane są do poprawy lub uzupełnienia</w:t>
            </w:r>
            <w:r w:rsidR="00773175" w:rsidRPr="00FC5DD9">
              <w:rPr>
                <w:lang w:eastAsia="pl-PL"/>
              </w:rPr>
              <w:t>.</w:t>
            </w:r>
          </w:p>
        </w:tc>
        <w:tc>
          <w:tcPr>
            <w:tcW w:w="1059" w:type="pct"/>
          </w:tcPr>
          <w:p w:rsidR="00FD13EB" w:rsidRPr="00FC5DD9" w:rsidRDefault="00987DB4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K</w:t>
            </w:r>
            <w:r w:rsidR="00F8295C" w:rsidRPr="00FC5DD9">
              <w:rPr>
                <w:lang w:eastAsia="pl-PL"/>
              </w:rPr>
              <w:t>ryterium weryfikowane na etapie oceny formalnej</w:t>
            </w:r>
            <w:r w:rsidR="00773175" w:rsidRPr="00FC5DD9">
              <w:rPr>
                <w:lang w:eastAsia="pl-PL"/>
              </w:rPr>
              <w:t>.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F8295C" w:rsidRPr="00334841" w:rsidRDefault="00F8295C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FD13EB" w:rsidRPr="00FC5DD9" w:rsidRDefault="00F8295C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Projekt zakłada, że proces rekrutacji uczestników projektu zakończy się do 31.12.2015 r.</w:t>
            </w:r>
          </w:p>
          <w:p w:rsidR="00FD13EB" w:rsidRPr="00FC5DD9" w:rsidRDefault="00FD13EB" w:rsidP="009D0B55">
            <w:pPr>
              <w:spacing w:after="0" w:line="240" w:lineRule="auto"/>
              <w:rPr>
                <w:i/>
              </w:rPr>
            </w:pPr>
          </w:p>
        </w:tc>
        <w:tc>
          <w:tcPr>
            <w:tcW w:w="1446" w:type="pct"/>
          </w:tcPr>
          <w:p w:rsidR="00FD13EB" w:rsidRPr="009D0B55" w:rsidRDefault="00FD13EB" w:rsidP="009D0B55">
            <w:pPr>
              <w:spacing w:after="0" w:line="240" w:lineRule="auto"/>
              <w:rPr>
                <w:rFonts w:cs="Arial"/>
                <w:lang w:eastAsia="pl-PL"/>
              </w:rPr>
            </w:pPr>
            <w:r w:rsidRPr="009D0B55">
              <w:rPr>
                <w:rFonts w:cs="Arial"/>
                <w:lang w:eastAsia="pl-PL"/>
              </w:rPr>
              <w:t xml:space="preserve">Wprowadzenie kryterium wynika </w:t>
            </w:r>
            <w:r w:rsidR="00997310">
              <w:rPr>
                <w:rFonts w:cs="Arial"/>
                <w:lang w:eastAsia="pl-PL"/>
              </w:rPr>
              <w:br/>
            </w:r>
            <w:r w:rsidRPr="009D0B55">
              <w:rPr>
                <w:rFonts w:cs="Arial"/>
                <w:lang w:eastAsia="pl-PL"/>
              </w:rPr>
              <w:t xml:space="preserve">z </w:t>
            </w:r>
            <w:r w:rsidR="00D458D1" w:rsidRPr="009D0B55">
              <w:rPr>
                <w:rFonts w:cs="Arial"/>
                <w:lang w:eastAsia="pl-PL"/>
              </w:rPr>
              <w:t xml:space="preserve"> konieczności wydatkowania środków Funduszu Pracy, który jest funduszem celowym, </w:t>
            </w:r>
            <w:r w:rsidRPr="009D0B55">
              <w:rPr>
                <w:rFonts w:cs="Arial"/>
                <w:lang w:eastAsia="pl-PL"/>
              </w:rPr>
              <w:t xml:space="preserve"> w danym roku kalendarzowym. Implikuje to konieczność objęcia przez MUP/PUP wsparciem</w:t>
            </w:r>
            <w:r w:rsidR="006E3F4F">
              <w:rPr>
                <w:rFonts w:cs="Arial"/>
                <w:lang w:eastAsia="pl-PL"/>
              </w:rPr>
              <w:t xml:space="preserve"> </w:t>
            </w:r>
            <w:r w:rsidRPr="009D0B55">
              <w:rPr>
                <w:rFonts w:cs="Arial"/>
                <w:lang w:eastAsia="pl-PL"/>
              </w:rPr>
              <w:t xml:space="preserve">w ramach przyznanego </w:t>
            </w:r>
            <w:r w:rsidRPr="009D0B55">
              <w:rPr>
                <w:rFonts w:cs="Arial"/>
                <w:lang w:eastAsia="pl-PL"/>
              </w:rPr>
              <w:lastRenderedPageBreak/>
              <w:t>limitu wszystkich uczestników projektu.</w:t>
            </w:r>
          </w:p>
          <w:p w:rsidR="00F447AA" w:rsidRPr="00FC5DD9" w:rsidRDefault="00F447AA" w:rsidP="006E3F4F">
            <w:pPr>
              <w:spacing w:after="0" w:line="240" w:lineRule="auto"/>
              <w:rPr>
                <w:highlight w:val="yellow"/>
                <w:lang w:eastAsia="pl-PL"/>
              </w:rPr>
            </w:pPr>
            <w:r w:rsidRPr="00FC5DD9">
              <w:rPr>
                <w:rFonts w:cs="Arial"/>
              </w:rPr>
              <w:t xml:space="preserve">Kryterium zostanie zweryfikowane </w:t>
            </w:r>
            <w:r w:rsidRPr="00FC5DD9">
              <w:rPr>
                <w:rFonts w:cs="Arial"/>
              </w:rPr>
              <w:br/>
              <w:t>na podstawie treści wniosku</w:t>
            </w:r>
            <w:r w:rsidR="006E3F4F">
              <w:rPr>
                <w:rFonts w:cs="Arial"/>
              </w:rPr>
              <w:t xml:space="preserve"> </w:t>
            </w:r>
            <w:r w:rsidR="006E3F4F">
              <w:rPr>
                <w:rFonts w:cs="Arial"/>
              </w:rPr>
              <w:br/>
            </w:r>
            <w:r w:rsidRPr="00FC5DD9">
              <w:rPr>
                <w:rFonts w:cs="Arial"/>
              </w:rPr>
              <w:t>o dofinansowanie projektu.</w:t>
            </w:r>
          </w:p>
        </w:tc>
        <w:tc>
          <w:tcPr>
            <w:tcW w:w="1109" w:type="pct"/>
          </w:tcPr>
          <w:p w:rsidR="00270297" w:rsidRPr="00FC5DD9" w:rsidRDefault="0027029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lastRenderedPageBreak/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270297" w:rsidRPr="00FC5DD9" w:rsidRDefault="0027029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F8295C" w:rsidRPr="00FC5DD9" w:rsidRDefault="00270297" w:rsidP="00D12BBD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 xml:space="preserve">Projekty niespełniające kryterium </w:t>
            </w:r>
            <w:r w:rsidRPr="00FC5DD9">
              <w:rPr>
                <w:lang w:eastAsia="pl-PL"/>
              </w:rPr>
              <w:lastRenderedPageBreak/>
              <w:t>kierowane są do poprawy lub uzupełnienia</w:t>
            </w:r>
            <w:r w:rsidR="00D458D1" w:rsidRPr="00FC5DD9">
              <w:rPr>
                <w:lang w:eastAsia="pl-PL"/>
              </w:rPr>
              <w:t>.</w:t>
            </w:r>
          </w:p>
        </w:tc>
        <w:tc>
          <w:tcPr>
            <w:tcW w:w="1059" w:type="pct"/>
          </w:tcPr>
          <w:p w:rsidR="00FD13EB" w:rsidRPr="00FC5DD9" w:rsidRDefault="00987DB4" w:rsidP="009D0B55">
            <w:pPr>
              <w:spacing w:after="0" w:line="240" w:lineRule="auto"/>
            </w:pPr>
            <w:r w:rsidRPr="00FC5DD9">
              <w:rPr>
                <w:lang w:eastAsia="pl-PL"/>
              </w:rPr>
              <w:lastRenderedPageBreak/>
              <w:t>Kryterium weryfikowane na etapie oceny formalnej</w:t>
            </w:r>
            <w:r w:rsidR="00D458D1" w:rsidRPr="00FC5DD9">
              <w:rPr>
                <w:lang w:eastAsia="pl-PL"/>
              </w:rPr>
              <w:t>.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F8295C" w:rsidRPr="00334841" w:rsidRDefault="00F8295C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F8295C" w:rsidRPr="00FC5DD9" w:rsidRDefault="00F8295C" w:rsidP="009D0B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>Projekt zakłada:</w:t>
            </w:r>
          </w:p>
          <w:p w:rsidR="00FD13EB" w:rsidRPr="00FC5DD9" w:rsidRDefault="00F8295C" w:rsidP="00997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ogólny wskaźnik efektywności zatrudnieniowej dla uczestników nie kwalifikujących się do żadnej z poniżej wymienionych grup docelowych – na poziomie co najmniej 48%,</w:t>
            </w:r>
          </w:p>
          <w:p w:rsidR="00FD13EB" w:rsidRPr="00FC5DD9" w:rsidRDefault="00F8295C" w:rsidP="00997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dla osób z niepełnosprawnościami – wskaźnik efektywności zatrudnieniowej na poziomie co najmniej 25%,</w:t>
            </w:r>
          </w:p>
          <w:p w:rsidR="00FD13EB" w:rsidRPr="00FC5DD9" w:rsidRDefault="00F8295C" w:rsidP="00997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dla osób długotrwale bezrobotnych – wskaźnik efektywności zatrudnieniowej na poziomie co najmniej 35%</w:t>
            </w:r>
            <w:r w:rsidR="006E3F4F">
              <w:rPr>
                <w:rFonts w:cs="Arial"/>
                <w:lang w:eastAsia="pl-PL"/>
              </w:rPr>
              <w:t>,</w:t>
            </w:r>
          </w:p>
          <w:p w:rsidR="00FD13EB" w:rsidRPr="00FC5DD9" w:rsidRDefault="00F8295C" w:rsidP="006E3F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dla osób o niskich kwalifikacjach – wskaźnik efektywności zatrudnieniowej na poziomie co najmniej 36%</w:t>
            </w:r>
            <w:r w:rsidR="006E3F4F">
              <w:rPr>
                <w:rFonts w:cs="Arial"/>
                <w:lang w:eastAsia="pl-PL"/>
              </w:rPr>
              <w:t>.</w:t>
            </w:r>
          </w:p>
        </w:tc>
        <w:tc>
          <w:tcPr>
            <w:tcW w:w="1446" w:type="pct"/>
          </w:tcPr>
          <w:p w:rsidR="00FD13EB" w:rsidRPr="00FC5DD9" w:rsidRDefault="00C748B8" w:rsidP="00115575">
            <w:pPr>
              <w:spacing w:after="0" w:line="240" w:lineRule="auto"/>
            </w:pPr>
            <w:r w:rsidRPr="00FC5DD9">
              <w:rPr>
                <w:lang w:eastAsia="pl-PL"/>
              </w:rPr>
              <w:t xml:space="preserve">Kryterium efektywności zatrudnieniowej </w:t>
            </w:r>
            <w:r w:rsidR="00B52550" w:rsidRPr="00FC5DD9">
              <w:rPr>
                <w:lang w:eastAsia="pl-PL"/>
              </w:rPr>
              <w:t>określa</w:t>
            </w:r>
            <w:r w:rsidRPr="00FC5DD9">
              <w:rPr>
                <w:lang w:eastAsia="pl-PL"/>
              </w:rPr>
              <w:t xml:space="preserve"> odsetek uczestników projektu, którzy po zakończeniu udziału w projekcie podjęli zatrudnienie (</w:t>
            </w:r>
            <w:r w:rsidR="00B52550" w:rsidRPr="00FC5DD9">
              <w:rPr>
                <w:lang w:eastAsia="pl-PL"/>
              </w:rPr>
              <w:t>łącznie</w:t>
            </w:r>
            <w:r w:rsidRPr="00FC5DD9">
              <w:rPr>
                <w:lang w:eastAsia="pl-PL"/>
              </w:rPr>
              <w:t xml:space="preserve"> z pracującymi na własny rachunek). Sposób weryfikacji efektywności zatrudnieniowej będzie </w:t>
            </w:r>
            <w:r w:rsidR="00270297" w:rsidRPr="00FC5DD9">
              <w:rPr>
                <w:lang w:eastAsia="pl-PL"/>
              </w:rPr>
              <w:t>dokonywany</w:t>
            </w:r>
            <w:r w:rsidRPr="00FC5DD9">
              <w:rPr>
                <w:lang w:eastAsia="pl-PL"/>
              </w:rPr>
              <w:t xml:space="preserve"> zgodnie z </w:t>
            </w:r>
            <w:r w:rsidR="00D12BBD" w:rsidRPr="00D12BBD">
              <w:rPr>
                <w:i/>
                <w:lang w:eastAsia="pl-PL"/>
              </w:rPr>
              <w:t>W</w:t>
            </w:r>
            <w:r w:rsidRPr="00D12BBD">
              <w:rPr>
                <w:i/>
                <w:lang w:eastAsia="pl-PL"/>
              </w:rPr>
              <w:t xml:space="preserve">ytycznymi </w:t>
            </w:r>
            <w:r w:rsidR="00D7265D">
              <w:rPr>
                <w:i/>
                <w:lang w:eastAsia="pl-PL"/>
              </w:rPr>
              <w:br/>
            </w:r>
            <w:r w:rsidR="00D12BBD" w:rsidRPr="00D12BBD">
              <w:rPr>
                <w:i/>
                <w:lang w:eastAsia="pl-PL"/>
              </w:rPr>
              <w:t xml:space="preserve">w zakresie realizacji przedsięwzięć z udziałem środków Europejskiego Funduszu </w:t>
            </w:r>
            <w:r w:rsidR="00115575">
              <w:rPr>
                <w:i/>
                <w:lang w:eastAsia="pl-PL"/>
              </w:rPr>
              <w:t>S</w:t>
            </w:r>
            <w:r w:rsidR="00D12BBD" w:rsidRPr="00D12BBD">
              <w:rPr>
                <w:i/>
                <w:lang w:eastAsia="pl-PL"/>
              </w:rPr>
              <w:t>połecznego w obszarze rynku pracy na lata 2014-2020</w:t>
            </w:r>
            <w:r w:rsidR="00D12BBD">
              <w:rPr>
                <w:lang w:eastAsia="pl-PL"/>
              </w:rPr>
              <w:t>.</w:t>
            </w:r>
            <w:r w:rsidRPr="00FC5DD9">
              <w:rPr>
                <w:lang w:eastAsia="pl-PL"/>
              </w:rPr>
              <w:t xml:space="preserve">  Określenie wskaźnika efektywności zatrudnieniowej zwiększy trwałość rezultatów związanych ze wsparciem osób nieposiadających zatrudnienia. Kryterium będzie miało także wpływ na ograniczenie zjawiska bezrobocia w regionie. Kryterium zostanie zweryfikowane na podstawie treści wniosku </w:t>
            </w:r>
            <w:r w:rsidR="00997310">
              <w:rPr>
                <w:lang w:eastAsia="pl-PL"/>
              </w:rPr>
              <w:br/>
            </w:r>
            <w:r w:rsidRPr="00FC5DD9">
              <w:rPr>
                <w:lang w:eastAsia="pl-PL"/>
              </w:rPr>
              <w:t>o dofinansowanie projektu.</w:t>
            </w:r>
          </w:p>
        </w:tc>
        <w:tc>
          <w:tcPr>
            <w:tcW w:w="1109" w:type="pct"/>
          </w:tcPr>
          <w:p w:rsidR="00270297" w:rsidRPr="00FC5DD9" w:rsidRDefault="0027029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FD13EB" w:rsidRPr="00FC5DD9" w:rsidRDefault="00270297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FD13EB" w:rsidRPr="00FC5DD9" w:rsidRDefault="00270297" w:rsidP="00D12BBD">
            <w:pPr>
              <w:spacing w:after="0" w:line="240" w:lineRule="auto"/>
            </w:pPr>
            <w:r w:rsidRPr="00FC5DD9">
              <w:rPr>
                <w:lang w:eastAsia="pl-PL"/>
              </w:rPr>
              <w:t>Projekty niespełniające kryterium kierowane są do poprawy lub uzupełnienia</w:t>
            </w:r>
          </w:p>
        </w:tc>
        <w:tc>
          <w:tcPr>
            <w:tcW w:w="1059" w:type="pct"/>
          </w:tcPr>
          <w:p w:rsidR="00FD13EB" w:rsidRPr="00FC5DD9" w:rsidRDefault="00987DB4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Kryterium weryfikowane na etapie oceny formalnej</w:t>
            </w:r>
            <w:r w:rsidR="00D458D1" w:rsidRPr="00FC5DD9">
              <w:rPr>
                <w:lang w:eastAsia="pl-PL"/>
              </w:rPr>
              <w:t>.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987DB4" w:rsidRPr="00334841" w:rsidRDefault="00987DB4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1D577F" w:rsidRDefault="00987DB4" w:rsidP="009D0B55">
            <w:pPr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 xml:space="preserve">Co najmniej 4% uczestników projektu stanowią osoby </w:t>
            </w:r>
          </w:p>
          <w:p w:rsidR="00FD13EB" w:rsidRPr="00FC5DD9" w:rsidRDefault="00987DB4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z niepełnosprawnościami.</w:t>
            </w:r>
          </w:p>
          <w:p w:rsidR="00FD13EB" w:rsidRPr="00FC5DD9" w:rsidRDefault="00FD13EB" w:rsidP="009D0B55">
            <w:pPr>
              <w:spacing w:after="0" w:line="240" w:lineRule="auto"/>
              <w:rPr>
                <w:i/>
              </w:rPr>
            </w:pPr>
          </w:p>
        </w:tc>
        <w:tc>
          <w:tcPr>
            <w:tcW w:w="1446" w:type="pct"/>
            <w:vMerge w:val="restart"/>
          </w:tcPr>
          <w:p w:rsidR="00FD13EB" w:rsidRPr="00FC5DD9" w:rsidRDefault="007D13D2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lang w:eastAsia="pl-PL"/>
              </w:rPr>
              <w:t xml:space="preserve">Wprowadzenie kryteriów wynika </w:t>
            </w:r>
            <w:r w:rsidR="00997310">
              <w:rPr>
                <w:lang w:eastAsia="pl-PL"/>
              </w:rPr>
              <w:br/>
            </w:r>
            <w:r w:rsidR="00987DB4" w:rsidRPr="00FC5DD9">
              <w:rPr>
                <w:lang w:eastAsia="pl-PL"/>
              </w:rPr>
              <w:t>z koniecznoś</w:t>
            </w:r>
            <w:r w:rsidR="0011446A" w:rsidRPr="00FC5DD9">
              <w:rPr>
                <w:lang w:eastAsia="pl-PL"/>
              </w:rPr>
              <w:t>ci</w:t>
            </w:r>
            <w:r w:rsidR="00987DB4" w:rsidRPr="00FC5DD9">
              <w:rPr>
                <w:lang w:eastAsia="pl-PL"/>
              </w:rPr>
              <w:t xml:space="preserve"> skierowania wsparcia do osób znajdujących się w szczególnej sytuacji na rynku pracy.</w:t>
            </w:r>
            <w:r w:rsidR="00987DB4" w:rsidRPr="00FC5DD9">
              <w:rPr>
                <w:rFonts w:cs="Arial"/>
                <w:lang w:eastAsia="pl-PL"/>
              </w:rPr>
              <w:t xml:space="preserve"> Kryterium jest bezpośrednio związane ze wskaźnikami produktu</w:t>
            </w:r>
            <w:r w:rsidR="00D458D1" w:rsidRPr="00FC5DD9">
              <w:rPr>
                <w:rFonts w:cs="Arial"/>
                <w:lang w:eastAsia="pl-PL"/>
              </w:rPr>
              <w:t>,</w:t>
            </w:r>
            <w:r w:rsidR="00987DB4" w:rsidRPr="00FC5DD9">
              <w:rPr>
                <w:rFonts w:cs="Arial"/>
                <w:lang w:eastAsia="pl-PL"/>
              </w:rPr>
              <w:t xml:space="preserve"> </w:t>
            </w:r>
            <w:r w:rsidR="00B52550" w:rsidRPr="00FC5DD9">
              <w:rPr>
                <w:rFonts w:cs="Arial"/>
                <w:lang w:eastAsia="pl-PL"/>
              </w:rPr>
              <w:t>służącymi</w:t>
            </w:r>
            <w:r w:rsidR="00987DB4" w:rsidRPr="00FC5DD9">
              <w:rPr>
                <w:rFonts w:cs="Arial"/>
                <w:lang w:eastAsia="pl-PL"/>
              </w:rPr>
              <w:t xml:space="preserve"> do pomiaru interwencji w ramach PI 8i</w:t>
            </w:r>
            <w:r w:rsidR="00D458D1" w:rsidRPr="00FC5DD9">
              <w:rPr>
                <w:rFonts w:cs="Arial"/>
                <w:lang w:eastAsia="pl-PL"/>
              </w:rPr>
              <w:t xml:space="preserve">, </w:t>
            </w:r>
            <w:r w:rsidR="00987DB4" w:rsidRPr="00FC5DD9">
              <w:rPr>
                <w:rFonts w:cs="Arial"/>
                <w:lang w:eastAsia="pl-PL"/>
              </w:rPr>
              <w:t>określonymi w RPOWŚ 2014-2020</w:t>
            </w:r>
            <w:r w:rsidR="00270297" w:rsidRPr="00FC5DD9">
              <w:rPr>
                <w:rFonts w:cs="Arial"/>
                <w:lang w:eastAsia="pl-PL"/>
              </w:rPr>
              <w:t>.</w:t>
            </w:r>
          </w:p>
          <w:p w:rsidR="00FD13EB" w:rsidRPr="00FC5DD9" w:rsidRDefault="00987DB4" w:rsidP="006E3F4F">
            <w:pPr>
              <w:spacing w:after="0" w:line="240" w:lineRule="auto"/>
            </w:pPr>
            <w:r w:rsidRPr="00FC5DD9">
              <w:rPr>
                <w:rFonts w:cs="Arial"/>
                <w:lang w:eastAsia="pl-PL"/>
              </w:rPr>
              <w:t>Kryterium zostanie zweryfikowane na podstawie treści wniosku</w:t>
            </w:r>
            <w:r w:rsidR="006E3F4F">
              <w:rPr>
                <w:rFonts w:cs="Arial"/>
                <w:lang w:eastAsia="pl-PL"/>
              </w:rPr>
              <w:t xml:space="preserve"> </w:t>
            </w:r>
            <w:r w:rsidRPr="00FC5DD9">
              <w:rPr>
                <w:rFonts w:cs="Arial"/>
                <w:lang w:eastAsia="pl-PL"/>
              </w:rPr>
              <w:t xml:space="preserve">o dofinansowanie </w:t>
            </w:r>
            <w:r w:rsidRPr="00FC5DD9">
              <w:rPr>
                <w:rFonts w:cs="Arial"/>
                <w:lang w:eastAsia="pl-PL"/>
              </w:rPr>
              <w:lastRenderedPageBreak/>
              <w:t>projektu.</w:t>
            </w:r>
          </w:p>
        </w:tc>
        <w:tc>
          <w:tcPr>
            <w:tcW w:w="1109" w:type="pct"/>
          </w:tcPr>
          <w:p w:rsidR="00270297" w:rsidRPr="00FC5DD9" w:rsidRDefault="0027029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lastRenderedPageBreak/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270297" w:rsidRPr="00FC5DD9" w:rsidRDefault="0027029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987DB4" w:rsidRPr="00FC5DD9" w:rsidRDefault="00270297" w:rsidP="0011557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Projekty niespełniające kryterium kierowane są do poprawy lub uzupełnienia</w:t>
            </w:r>
          </w:p>
        </w:tc>
        <w:tc>
          <w:tcPr>
            <w:tcW w:w="1059" w:type="pct"/>
          </w:tcPr>
          <w:p w:rsidR="00FD13EB" w:rsidRPr="00FC5DD9" w:rsidRDefault="00987DB4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Kryterium weryfikowane na etapie oceny formalnej</w:t>
            </w:r>
            <w:r w:rsidR="00D458D1" w:rsidRPr="00FC5DD9">
              <w:rPr>
                <w:lang w:eastAsia="pl-PL"/>
              </w:rPr>
              <w:t>.</w:t>
            </w: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7B3207" w:rsidRPr="00334841" w:rsidRDefault="007B3207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 xml:space="preserve">Co najmniej 37% uczestników projektu stanowią osoby </w:t>
            </w:r>
            <w:r w:rsidRPr="00FC5DD9">
              <w:rPr>
                <w:rFonts w:cs="Arial"/>
                <w:lang w:eastAsia="pl-PL"/>
              </w:rPr>
              <w:lastRenderedPageBreak/>
              <w:t xml:space="preserve">długotrwale bezrobotne. </w:t>
            </w:r>
          </w:p>
          <w:p w:rsidR="007B3207" w:rsidRPr="00FC5DD9" w:rsidRDefault="007B3207" w:rsidP="009D0B55">
            <w:pPr>
              <w:spacing w:after="0" w:line="240" w:lineRule="auto"/>
              <w:rPr>
                <w:i/>
              </w:rPr>
            </w:pPr>
          </w:p>
        </w:tc>
        <w:tc>
          <w:tcPr>
            <w:tcW w:w="1446" w:type="pct"/>
            <w:vMerge/>
          </w:tcPr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109" w:type="pct"/>
          </w:tcPr>
          <w:p w:rsidR="007B3207" w:rsidRPr="00FC5DD9" w:rsidRDefault="007B320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lastRenderedPageBreak/>
              <w:t>Spełnienie kryterium jest konieczne do przyznania dofinansowania.</w:t>
            </w:r>
          </w:p>
          <w:p w:rsidR="007B3207" w:rsidRPr="00FC5DD9" w:rsidRDefault="007B3207" w:rsidP="00115575">
            <w:pPr>
              <w:spacing w:after="0" w:line="240" w:lineRule="auto"/>
            </w:pPr>
            <w:r w:rsidRPr="00FC5DD9">
              <w:rPr>
                <w:lang w:eastAsia="pl-PL"/>
              </w:rPr>
              <w:t>Projekty niespełniające kryterium kierowane są do poprawy lub uzupełnienia.</w:t>
            </w:r>
          </w:p>
        </w:tc>
        <w:tc>
          <w:tcPr>
            <w:tcW w:w="1059" w:type="pct"/>
          </w:tcPr>
          <w:p w:rsidR="007B3207" w:rsidRPr="00FC5DD9" w:rsidRDefault="007B3207" w:rsidP="009D0B55">
            <w:pPr>
              <w:spacing w:after="0" w:line="240" w:lineRule="auto"/>
              <w:rPr>
                <w:i/>
                <w:lang w:eastAsia="pl-PL"/>
              </w:rPr>
            </w:pPr>
            <w:r w:rsidRPr="00FC5DD9">
              <w:rPr>
                <w:lang w:eastAsia="pl-PL"/>
              </w:rPr>
              <w:lastRenderedPageBreak/>
              <w:t>Kryteri</w:t>
            </w:r>
            <w:r w:rsidR="001D577F">
              <w:rPr>
                <w:lang w:eastAsia="pl-PL"/>
              </w:rPr>
              <w:t>um</w:t>
            </w:r>
            <w:r w:rsidRPr="00FC5DD9">
              <w:rPr>
                <w:lang w:eastAsia="pl-PL"/>
              </w:rPr>
              <w:t xml:space="preserve"> weryfikowane na etapie oceny formalnej.</w:t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  <w:p w:rsidR="007B3207" w:rsidRPr="00FC5DD9" w:rsidRDefault="007B3207" w:rsidP="009D0B55">
            <w:pPr>
              <w:spacing w:after="0" w:line="240" w:lineRule="auto"/>
              <w:rPr>
                <w:i/>
              </w:rPr>
            </w:pP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7B3207" w:rsidRPr="00334841" w:rsidRDefault="007B3207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Co najmniej 11% uczestników projektu stanowią osoby powyżej 50 roku życia.</w:t>
            </w:r>
          </w:p>
          <w:p w:rsidR="007B3207" w:rsidRPr="00FC5DD9" w:rsidRDefault="007B3207" w:rsidP="009D0B55">
            <w:pPr>
              <w:spacing w:after="0" w:line="240" w:lineRule="auto"/>
              <w:rPr>
                <w:i/>
              </w:rPr>
            </w:pPr>
          </w:p>
        </w:tc>
        <w:tc>
          <w:tcPr>
            <w:tcW w:w="1446" w:type="pct"/>
            <w:vMerge/>
          </w:tcPr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109" w:type="pct"/>
          </w:tcPr>
          <w:p w:rsidR="007B3207" w:rsidRPr="00FC5DD9" w:rsidRDefault="007B320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7B3207" w:rsidRPr="00FC5DD9" w:rsidRDefault="007B3207" w:rsidP="0011557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Projekty niespełniające kryterium kierowane są do poprawy lub uzupełnienia.</w:t>
            </w:r>
          </w:p>
        </w:tc>
        <w:tc>
          <w:tcPr>
            <w:tcW w:w="1059" w:type="pct"/>
          </w:tcPr>
          <w:p w:rsidR="007B3207" w:rsidRPr="00FC5DD9" w:rsidRDefault="007B3207" w:rsidP="009D0B55">
            <w:pPr>
              <w:spacing w:after="0" w:line="240" w:lineRule="auto"/>
              <w:rPr>
                <w:i/>
                <w:lang w:eastAsia="pl-PL"/>
              </w:rPr>
            </w:pPr>
            <w:r w:rsidRPr="00FC5DD9">
              <w:rPr>
                <w:lang w:eastAsia="pl-PL"/>
              </w:rPr>
              <w:t>Kryteri</w:t>
            </w:r>
            <w:r w:rsidR="001D577F">
              <w:rPr>
                <w:lang w:eastAsia="pl-PL"/>
              </w:rPr>
              <w:t>um</w:t>
            </w:r>
            <w:r w:rsidRPr="00FC5DD9">
              <w:rPr>
                <w:lang w:eastAsia="pl-PL"/>
              </w:rPr>
              <w:t xml:space="preserve"> weryfikowane na etapie oceny formalnej.</w:t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  <w:p w:rsidR="007B3207" w:rsidRPr="00FC5DD9" w:rsidRDefault="007B3207" w:rsidP="009D0B55">
            <w:pPr>
              <w:spacing w:after="0" w:line="240" w:lineRule="auto"/>
            </w:pP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7B3207" w:rsidRPr="00334841" w:rsidRDefault="007B3207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1D577F" w:rsidRDefault="007B3207" w:rsidP="009D0B55">
            <w:pPr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 xml:space="preserve">Co najmniej 30 % uczestników projektu stanowią osoby </w:t>
            </w:r>
          </w:p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o niskich kwalifikacjach.</w:t>
            </w:r>
          </w:p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6" w:type="pct"/>
            <w:vMerge/>
          </w:tcPr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109" w:type="pct"/>
          </w:tcPr>
          <w:p w:rsidR="007B3207" w:rsidRPr="00FC5DD9" w:rsidRDefault="007B320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7B3207" w:rsidRPr="00FC5DD9" w:rsidRDefault="007B3207" w:rsidP="0011557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t>Projekty niespełniające kryterium kierowane są do poprawy lub uzupełnienia.</w:t>
            </w:r>
          </w:p>
        </w:tc>
        <w:tc>
          <w:tcPr>
            <w:tcW w:w="1059" w:type="pct"/>
          </w:tcPr>
          <w:p w:rsidR="007B3207" w:rsidRPr="00FC5DD9" w:rsidRDefault="007B3207" w:rsidP="009D0B55">
            <w:pPr>
              <w:spacing w:after="0" w:line="240" w:lineRule="auto"/>
              <w:rPr>
                <w:i/>
                <w:lang w:eastAsia="pl-PL"/>
              </w:rPr>
            </w:pPr>
            <w:r w:rsidRPr="00FC5DD9">
              <w:rPr>
                <w:lang w:eastAsia="pl-PL"/>
              </w:rPr>
              <w:t>Kryteri</w:t>
            </w:r>
            <w:r w:rsidR="001D577F">
              <w:rPr>
                <w:lang w:eastAsia="pl-PL"/>
              </w:rPr>
              <w:t>um</w:t>
            </w:r>
            <w:r w:rsidRPr="00FC5DD9">
              <w:rPr>
                <w:lang w:eastAsia="pl-PL"/>
              </w:rPr>
              <w:t xml:space="preserve"> weryfikowane na etapie oceny formalnej.</w:t>
            </w:r>
          </w:p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</w:p>
          <w:p w:rsidR="007B3207" w:rsidRPr="00FC5DD9" w:rsidRDefault="007B3207" w:rsidP="009D0B55">
            <w:pPr>
              <w:spacing w:after="0" w:line="240" w:lineRule="auto"/>
              <w:rPr>
                <w:i/>
              </w:rPr>
            </w:pPr>
          </w:p>
        </w:tc>
      </w:tr>
      <w:tr w:rsidR="006E3F4F" w:rsidRPr="006B15C1" w:rsidTr="00D7310A">
        <w:trPr>
          <w:trHeight w:val="57"/>
        </w:trPr>
        <w:tc>
          <w:tcPr>
            <w:tcW w:w="182" w:type="pct"/>
          </w:tcPr>
          <w:p w:rsidR="007B3207" w:rsidRPr="00334841" w:rsidRDefault="007B3207" w:rsidP="008C692A">
            <w:pPr>
              <w:numPr>
                <w:ilvl w:val="0"/>
                <w:numId w:val="1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1204" w:type="pct"/>
            <w:gridSpan w:val="2"/>
          </w:tcPr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 xml:space="preserve">Udzielenie wsparcia w postaci usług </w:t>
            </w:r>
            <w:r w:rsidR="006E3F4F">
              <w:rPr>
                <w:rFonts w:cs="Arial"/>
                <w:lang w:eastAsia="pl-PL"/>
              </w:rPr>
              <w:br/>
            </w:r>
            <w:r w:rsidRPr="00FC5DD9">
              <w:rPr>
                <w:rFonts w:cs="Arial"/>
                <w:lang w:eastAsia="pl-PL"/>
              </w:rPr>
              <w:t xml:space="preserve">i instrumentów wskazanych </w:t>
            </w:r>
            <w:r w:rsidR="006E3F4F">
              <w:rPr>
                <w:rFonts w:cs="Arial"/>
                <w:lang w:eastAsia="pl-PL"/>
              </w:rPr>
              <w:br/>
            </w:r>
            <w:r w:rsidRPr="00FC5DD9">
              <w:rPr>
                <w:rFonts w:cs="Arial"/>
                <w:lang w:eastAsia="pl-PL"/>
              </w:rPr>
              <w:t xml:space="preserve">w ustawie z 20 kwietnia 2004 r. </w:t>
            </w:r>
            <w:r w:rsidR="006E3F4F">
              <w:rPr>
                <w:rFonts w:cs="Arial"/>
                <w:lang w:eastAsia="pl-PL"/>
              </w:rPr>
              <w:br/>
            </w:r>
            <w:r w:rsidRPr="00FC5DD9">
              <w:rPr>
                <w:rFonts w:cs="Arial"/>
                <w:i/>
                <w:lang w:eastAsia="pl-PL"/>
              </w:rPr>
              <w:t>o promocji zatrudnienia</w:t>
            </w:r>
            <w:r w:rsidR="006E3F4F">
              <w:rPr>
                <w:rFonts w:cs="Arial"/>
                <w:i/>
                <w:lang w:eastAsia="pl-PL"/>
              </w:rPr>
              <w:br/>
            </w:r>
            <w:r w:rsidRPr="00FC5DD9">
              <w:rPr>
                <w:rFonts w:cs="Arial"/>
                <w:i/>
                <w:lang w:eastAsia="pl-PL"/>
              </w:rPr>
              <w:t>i instytucjach rynku pracy</w:t>
            </w:r>
            <w:r w:rsidRPr="00FC5DD9">
              <w:rPr>
                <w:rFonts w:cs="Arial"/>
                <w:lang w:eastAsia="pl-PL"/>
              </w:rPr>
              <w:t xml:space="preserve"> musi zostać poprzedzone instrumentami </w:t>
            </w:r>
            <w:r w:rsidR="006E3F4F">
              <w:rPr>
                <w:rFonts w:cs="Arial"/>
                <w:lang w:eastAsia="pl-PL"/>
              </w:rPr>
              <w:br/>
            </w:r>
            <w:r w:rsidRPr="00FC5DD9">
              <w:rPr>
                <w:rFonts w:cs="Arial"/>
                <w:lang w:eastAsia="pl-PL"/>
              </w:rPr>
              <w:t>i usługami rynku pracy służącymi indywidualizacji wsparcia oraz pomocy w zakresie określenia ścieżki zawodowej obejmującymi:</w:t>
            </w:r>
          </w:p>
          <w:p w:rsidR="001D577F" w:rsidRPr="00997310" w:rsidRDefault="004E36F8" w:rsidP="00292C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</w:t>
            </w:r>
            <w:r w:rsidR="006E3F4F">
              <w:rPr>
                <w:rFonts w:cs="Arial"/>
                <w:lang w:eastAsia="pl-PL"/>
              </w:rPr>
              <w:t xml:space="preserve">- </w:t>
            </w:r>
            <w:r w:rsidR="007B3207" w:rsidRPr="00FC5DD9">
              <w:rPr>
                <w:rFonts w:cs="Arial"/>
                <w:lang w:eastAsia="pl-PL"/>
              </w:rPr>
              <w:t>identyfikację potrzeb osób pozostających bez zatrudnienia oraz</w:t>
            </w:r>
            <w:r w:rsidR="00997310">
              <w:rPr>
                <w:rFonts w:cs="Arial"/>
                <w:lang w:eastAsia="pl-PL"/>
              </w:rPr>
              <w:t xml:space="preserve"> </w:t>
            </w:r>
            <w:r w:rsidR="007B3207" w:rsidRPr="00997310">
              <w:rPr>
                <w:rFonts w:cs="Arial"/>
                <w:lang w:eastAsia="pl-PL"/>
              </w:rPr>
              <w:lastRenderedPageBreak/>
              <w:t xml:space="preserve">diagnozowanie możliwości </w:t>
            </w:r>
          </w:p>
          <w:p w:rsidR="007B3207" w:rsidRPr="00FC5DD9" w:rsidRDefault="007B3207" w:rsidP="009D0B55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997310">
              <w:rPr>
                <w:rFonts w:cs="Arial"/>
                <w:lang w:eastAsia="pl-PL"/>
              </w:rPr>
              <w:t>w zakresie doskonalenia zawodowego, w tym identyfikację stopnia</w:t>
            </w:r>
            <w:r w:rsidRPr="00FC5DD9">
              <w:rPr>
                <w:rFonts w:cs="Arial"/>
                <w:lang w:eastAsia="pl-PL"/>
              </w:rPr>
              <w:t xml:space="preserve"> oddalenia od rynku pracy bezrobotnych,</w:t>
            </w:r>
          </w:p>
          <w:p w:rsidR="007B3207" w:rsidRPr="00FC5DD9" w:rsidRDefault="007A2E54" w:rsidP="007A2E54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  <w:lang w:eastAsia="pl-PL"/>
              </w:rPr>
              <w:t xml:space="preserve">- </w:t>
            </w:r>
            <w:r w:rsidR="007B3207" w:rsidRPr="00FC5DD9">
              <w:rPr>
                <w:rFonts w:cs="Arial"/>
                <w:lang w:eastAsia="pl-PL"/>
              </w:rPr>
              <w:t xml:space="preserve">kompleksowe i indywidualne pośrednictwo pracy w zakresie wyboru zawodu zgodnego </w:t>
            </w:r>
            <w:r w:rsidR="007B3207" w:rsidRPr="00FC5DD9">
              <w:rPr>
                <w:rFonts w:cs="Arial"/>
                <w:lang w:eastAsia="pl-PL"/>
              </w:rPr>
              <w:br/>
              <w:t>z kwalifikacjami i kompetencjami wspieranej osoby lub poradnictwo zawodowe w zakresie planowania rozwoju kariery zawodowej, w tym podnoszenia lub uzupełniania kompetencji</w:t>
            </w:r>
            <w:r w:rsidR="006E3F4F">
              <w:rPr>
                <w:rFonts w:cs="Arial"/>
                <w:lang w:eastAsia="pl-PL"/>
              </w:rPr>
              <w:t xml:space="preserve"> </w:t>
            </w:r>
            <w:r w:rsidR="007B3207" w:rsidRPr="00FC5DD9">
              <w:rPr>
                <w:rFonts w:cs="Arial"/>
                <w:lang w:eastAsia="pl-PL"/>
              </w:rPr>
              <w:t>i kwalifikacji zawodowych.</w:t>
            </w:r>
          </w:p>
          <w:p w:rsidR="007B3207" w:rsidRPr="00FC5DD9" w:rsidRDefault="007B3207" w:rsidP="009D0B5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6" w:type="pct"/>
          </w:tcPr>
          <w:p w:rsidR="007B3207" w:rsidRPr="00FC5DD9" w:rsidRDefault="007B3207" w:rsidP="009D0B55">
            <w:pPr>
              <w:spacing w:after="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lastRenderedPageBreak/>
              <w:t xml:space="preserve">Wprowadzenie kryterium wynika </w:t>
            </w:r>
            <w:r w:rsidR="007A2E54">
              <w:rPr>
                <w:lang w:eastAsia="pl-PL"/>
              </w:rPr>
              <w:br/>
            </w:r>
            <w:r w:rsidRPr="00FC5DD9">
              <w:rPr>
                <w:lang w:eastAsia="pl-PL"/>
              </w:rPr>
              <w:t xml:space="preserve">z </w:t>
            </w:r>
            <w:r w:rsidRPr="00FC5DD9">
              <w:rPr>
                <w:i/>
                <w:lang w:eastAsia="pl-PL"/>
              </w:rPr>
              <w:t xml:space="preserve">Wytycznych w zakresie realizacji projektów finansowanych ze  środków Funduszu Pracy </w:t>
            </w:r>
            <w:r w:rsidR="004227D8">
              <w:rPr>
                <w:i/>
                <w:lang w:eastAsia="pl-PL"/>
              </w:rPr>
              <w:br/>
            </w:r>
            <w:r w:rsidRPr="00FC5DD9">
              <w:rPr>
                <w:i/>
                <w:lang w:eastAsia="pl-PL"/>
              </w:rPr>
              <w:t>w ramach programów operacyjnych współfinansowanych</w:t>
            </w:r>
            <w:r w:rsidR="006E3F4F">
              <w:rPr>
                <w:i/>
                <w:lang w:eastAsia="pl-PL"/>
              </w:rPr>
              <w:t xml:space="preserve"> </w:t>
            </w:r>
            <w:r w:rsidRPr="00FC5DD9">
              <w:rPr>
                <w:i/>
                <w:lang w:eastAsia="pl-PL"/>
              </w:rPr>
              <w:t>z Europejskiego Funduszu Społecznego na lata 2014 2020</w:t>
            </w:r>
            <w:r w:rsidRPr="00FC5DD9">
              <w:rPr>
                <w:lang w:eastAsia="pl-PL"/>
              </w:rPr>
              <w:t>.</w:t>
            </w:r>
          </w:p>
          <w:p w:rsidR="007B3207" w:rsidRPr="00FC5DD9" w:rsidRDefault="007B3207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 xml:space="preserve">Kryterium ma na celu zastosowanie </w:t>
            </w:r>
            <w:r w:rsidR="006E3F4F">
              <w:rPr>
                <w:lang w:eastAsia="pl-PL"/>
              </w:rPr>
              <w:br/>
            </w:r>
            <w:r w:rsidRPr="00FC5DD9">
              <w:rPr>
                <w:lang w:eastAsia="pl-PL"/>
              </w:rPr>
              <w:t xml:space="preserve">w projekcie racjonalnych działań odpowiadających na indywidualne potrzeby odbiorców projektu. Zdiagnozowanie potrzeb i oczekiwań uczestników pozwoli na zastosowanie najodpowiedniejszych form </w:t>
            </w:r>
            <w:r w:rsidRPr="00FC5DD9">
              <w:rPr>
                <w:lang w:eastAsia="pl-PL"/>
              </w:rPr>
              <w:lastRenderedPageBreak/>
              <w:t>wsparcia.</w:t>
            </w:r>
          </w:p>
          <w:p w:rsidR="007B3207" w:rsidRPr="00FC5DD9" w:rsidRDefault="007B3207" w:rsidP="009D0B55">
            <w:pPr>
              <w:spacing w:after="0" w:line="240" w:lineRule="auto"/>
            </w:pPr>
            <w:r w:rsidRPr="00FC5DD9">
              <w:rPr>
                <w:rFonts w:cs="Arial"/>
                <w:lang w:eastAsia="pl-PL"/>
              </w:rPr>
              <w:t>Kryterium zostanie zweryfikowane na podstawie treści wniosku</w:t>
            </w:r>
            <w:r w:rsidR="006E3F4F">
              <w:rPr>
                <w:rFonts w:cs="Arial"/>
                <w:lang w:eastAsia="pl-PL"/>
              </w:rPr>
              <w:t xml:space="preserve"> </w:t>
            </w:r>
            <w:r w:rsidRPr="00FC5DD9">
              <w:rPr>
                <w:rFonts w:cs="Arial"/>
                <w:lang w:eastAsia="pl-PL"/>
              </w:rPr>
              <w:t>o dofinansowanie projektu.</w:t>
            </w:r>
          </w:p>
          <w:p w:rsidR="007B3207" w:rsidRPr="00FC5DD9" w:rsidRDefault="007B3207" w:rsidP="009D0B55">
            <w:pPr>
              <w:spacing w:after="0" w:line="240" w:lineRule="auto"/>
            </w:pPr>
          </w:p>
        </w:tc>
        <w:tc>
          <w:tcPr>
            <w:tcW w:w="1109" w:type="pct"/>
          </w:tcPr>
          <w:p w:rsidR="007B3207" w:rsidRPr="00FC5DD9" w:rsidRDefault="007B3207" w:rsidP="009D0B55">
            <w:pPr>
              <w:tabs>
                <w:tab w:val="left" w:pos="1920"/>
              </w:tabs>
              <w:spacing w:after="120" w:line="240" w:lineRule="auto"/>
              <w:rPr>
                <w:lang w:eastAsia="pl-PL"/>
              </w:rPr>
            </w:pPr>
            <w:r w:rsidRPr="00FC5DD9">
              <w:rPr>
                <w:lang w:eastAsia="pl-PL"/>
              </w:rPr>
              <w:lastRenderedPageBreak/>
              <w:t>Weryfikacja  „0-1”.</w:t>
            </w:r>
            <w:r w:rsidRPr="00FC5DD9">
              <w:rPr>
                <w:lang w:eastAsia="pl-PL"/>
              </w:rPr>
              <w:tab/>
            </w:r>
          </w:p>
          <w:p w:rsidR="007B3207" w:rsidRPr="00FC5DD9" w:rsidRDefault="007B3207" w:rsidP="009D0B55">
            <w:pPr>
              <w:spacing w:after="0" w:line="240" w:lineRule="auto"/>
            </w:pPr>
            <w:r w:rsidRPr="00FC5DD9">
              <w:rPr>
                <w:lang w:eastAsia="pl-PL"/>
              </w:rPr>
              <w:t>Spełnienie kryterium jest konieczne do przyznania dofinansowania.</w:t>
            </w:r>
          </w:p>
          <w:p w:rsidR="007B3207" w:rsidRPr="00FC5DD9" w:rsidRDefault="007B3207" w:rsidP="00115575">
            <w:pPr>
              <w:spacing w:after="0" w:line="240" w:lineRule="auto"/>
            </w:pPr>
            <w:r w:rsidRPr="00FC5DD9">
              <w:rPr>
                <w:lang w:eastAsia="pl-PL"/>
              </w:rPr>
              <w:t>Projekty niespełniające kryterium kierowane są do poprawy lub uzupełnienia.</w:t>
            </w:r>
          </w:p>
        </w:tc>
        <w:tc>
          <w:tcPr>
            <w:tcW w:w="1059" w:type="pct"/>
          </w:tcPr>
          <w:p w:rsidR="007B3207" w:rsidRPr="00FC5DD9" w:rsidRDefault="007B3207" w:rsidP="009D0B55">
            <w:pPr>
              <w:spacing w:after="0" w:line="240" w:lineRule="auto"/>
              <w:rPr>
                <w:i/>
              </w:rPr>
            </w:pPr>
            <w:r w:rsidRPr="00FC5DD9">
              <w:rPr>
                <w:lang w:eastAsia="pl-PL"/>
              </w:rPr>
              <w:t>Kryterium weryfikowane na etapie oceny formalnej.</w:t>
            </w:r>
          </w:p>
        </w:tc>
      </w:tr>
    </w:tbl>
    <w:p w:rsidR="00E669F9" w:rsidRDefault="00E669F9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47512D" w:rsidRDefault="0047512D" w:rsidP="00FA09A7">
      <w:pPr>
        <w:rPr>
          <w:b/>
          <w:i/>
        </w:rPr>
      </w:pPr>
    </w:p>
    <w:p w:rsidR="00D37A7B" w:rsidRDefault="00D37A7B">
      <w:pPr>
        <w:rPr>
          <w:b/>
          <w:i/>
        </w:rPr>
      </w:pPr>
    </w:p>
    <w:sectPr w:rsidR="00D37A7B" w:rsidSect="005E6B5B">
      <w:pgSz w:w="16838" w:h="11906" w:orient="landscape"/>
      <w:pgMar w:top="1134" w:right="153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37" w:rsidRDefault="00A46737" w:rsidP="007F5180">
      <w:pPr>
        <w:spacing w:after="0" w:line="240" w:lineRule="auto"/>
      </w:pPr>
      <w:r>
        <w:separator/>
      </w:r>
    </w:p>
  </w:endnote>
  <w:endnote w:type="continuationSeparator" w:id="1">
    <w:p w:rsidR="00A46737" w:rsidRDefault="00A46737" w:rsidP="007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1E" w:rsidRDefault="00636A10">
    <w:pPr>
      <w:pStyle w:val="Stopka"/>
      <w:jc w:val="center"/>
    </w:pPr>
    <w:fldSimple w:instr=" PAGE   \* MERGEFORMAT ">
      <w:r w:rsidR="0047512D">
        <w:rPr>
          <w:noProof/>
        </w:rPr>
        <w:t>22</w:t>
      </w:r>
    </w:fldSimple>
  </w:p>
  <w:p w:rsidR="00FE341E" w:rsidRDefault="00FE3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37" w:rsidRDefault="00A46737" w:rsidP="007F5180">
      <w:pPr>
        <w:spacing w:after="0" w:line="240" w:lineRule="auto"/>
      </w:pPr>
      <w:r>
        <w:separator/>
      </w:r>
    </w:p>
  </w:footnote>
  <w:footnote w:type="continuationSeparator" w:id="1">
    <w:p w:rsidR="00A46737" w:rsidRDefault="00A46737" w:rsidP="007F5180">
      <w:pPr>
        <w:spacing w:after="0" w:line="240" w:lineRule="auto"/>
      </w:pPr>
      <w:r>
        <w:continuationSeparator/>
      </w:r>
    </w:p>
  </w:footnote>
  <w:footnote w:id="2">
    <w:p w:rsidR="008C4926" w:rsidRDefault="008C4926" w:rsidP="008C4926">
      <w:pPr>
        <w:pStyle w:val="Tekstprzypisudolnego"/>
      </w:pPr>
      <w:r>
        <w:rPr>
          <w:rStyle w:val="Odwoanieprzypisudolnego"/>
        </w:rPr>
        <w:footnoteRef/>
      </w:r>
      <w:r>
        <w:t xml:space="preserve"> Do czasu uruchomienia LSI dopuszcza się możliwość złożenia wniosku w wersji papierowej oraz elektronicznej na nośniku elektronicznym (płyta CD/DVD)</w:t>
      </w:r>
    </w:p>
  </w:footnote>
  <w:footnote w:id="3">
    <w:p w:rsidR="008C4926" w:rsidRPr="00D62A93" w:rsidRDefault="008C4926" w:rsidP="008C4926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</w:t>
      </w:r>
      <w:r>
        <w:rPr>
          <w:rFonts w:cs="Calibri"/>
          <w:bCs/>
          <w:sz w:val="16"/>
          <w:szCs w:val="16"/>
        </w:rPr>
        <w:t>W</w:t>
      </w:r>
      <w:r w:rsidRPr="002B32FA">
        <w:rPr>
          <w:rFonts w:cs="Calibri"/>
          <w:bCs/>
          <w:sz w:val="16"/>
          <w:szCs w:val="16"/>
        </w:rPr>
        <w:t>nioskodawcę/</w:t>
      </w:r>
      <w:r>
        <w:rPr>
          <w:rFonts w:cs="Calibri"/>
          <w:bCs/>
          <w:sz w:val="16"/>
          <w:szCs w:val="16"/>
        </w:rPr>
        <w:t>P</w:t>
      </w:r>
      <w:r w:rsidRPr="002B32FA">
        <w:rPr>
          <w:rFonts w:cs="Calibri"/>
          <w:bCs/>
          <w:sz w:val="16"/>
          <w:szCs w:val="16"/>
        </w:rPr>
        <w:t xml:space="preserve">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>
        <w:rPr>
          <w:rFonts w:cs="Calibri"/>
          <w:bCs/>
          <w:sz w:val="16"/>
          <w:szCs w:val="16"/>
        </w:rPr>
        <w:t>W</w:t>
      </w:r>
      <w:r w:rsidRPr="002B32FA">
        <w:rPr>
          <w:rFonts w:cs="Calibri"/>
          <w:bCs/>
          <w:sz w:val="16"/>
          <w:szCs w:val="16"/>
        </w:rPr>
        <w:t>nioskodawca</w:t>
      </w:r>
      <w:r w:rsidRPr="00F26443">
        <w:rPr>
          <w:rFonts w:cs="Calibri"/>
          <w:sz w:val="16"/>
          <w:szCs w:val="16"/>
        </w:rPr>
        <w:t>/</w:t>
      </w:r>
      <w:r>
        <w:rPr>
          <w:rFonts w:cs="Calibri"/>
          <w:sz w:val="16"/>
          <w:szCs w:val="16"/>
        </w:rPr>
        <w:t>P</w:t>
      </w:r>
      <w:r w:rsidRPr="00F26443">
        <w:rPr>
          <w:rFonts w:cs="Calibri"/>
          <w:sz w:val="16"/>
          <w:szCs w:val="16"/>
        </w:rPr>
        <w:t>artnerzy (o ile dotyczy) w poprzednim zamkniętym i zatwierdzonym roku obrotowym.</w:t>
      </w:r>
    </w:p>
    <w:p w:rsidR="008C4926" w:rsidRDefault="008C4926" w:rsidP="008C4926">
      <w:pPr>
        <w:pStyle w:val="Tekstprzypisudolnego"/>
      </w:pPr>
    </w:p>
  </w:footnote>
  <w:footnote w:id="4">
    <w:p w:rsidR="008C4926" w:rsidRPr="002608E1" w:rsidRDefault="008C4926" w:rsidP="008C4926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  <w:p w:rsidR="008C4926" w:rsidRDefault="008C4926" w:rsidP="008C492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F04BF"/>
    <w:multiLevelType w:val="hybridMultilevel"/>
    <w:tmpl w:val="7CA8D590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40367C0"/>
    <w:multiLevelType w:val="hybridMultilevel"/>
    <w:tmpl w:val="FDF09162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7E01751"/>
    <w:multiLevelType w:val="hybridMultilevel"/>
    <w:tmpl w:val="757A271E"/>
    <w:lvl w:ilvl="0" w:tplc="69F0851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136E4"/>
    <w:multiLevelType w:val="hybridMultilevel"/>
    <w:tmpl w:val="328806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52450"/>
    <w:multiLevelType w:val="hybridMultilevel"/>
    <w:tmpl w:val="B58E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B2367"/>
    <w:multiLevelType w:val="hybridMultilevel"/>
    <w:tmpl w:val="A61AA9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6A71BA"/>
    <w:multiLevelType w:val="hybridMultilevel"/>
    <w:tmpl w:val="42DC5F74"/>
    <w:lvl w:ilvl="0" w:tplc="46ACA9CC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92405"/>
    <w:multiLevelType w:val="hybridMultilevel"/>
    <w:tmpl w:val="64D603A8"/>
    <w:lvl w:ilvl="0" w:tplc="A3D0D412">
      <w:start w:val="1"/>
      <w:numFmt w:val="decimal"/>
      <w:lvlText w:val="%1."/>
      <w:lvlJc w:val="left"/>
      <w:pPr>
        <w:ind w:left="6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A238A"/>
    <w:multiLevelType w:val="hybridMultilevel"/>
    <w:tmpl w:val="73BEAEAE"/>
    <w:lvl w:ilvl="0" w:tplc="C54C7BE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5DE6E32"/>
    <w:multiLevelType w:val="multilevel"/>
    <w:tmpl w:val="F6ACD4C2"/>
    <w:lvl w:ilvl="0">
      <w:start w:val="2"/>
      <w:numFmt w:val="decimal"/>
      <w:pStyle w:val="Nagwek1"/>
      <w:lvlText w:val="SEKCJA %1"/>
      <w:lvlJc w:val="left"/>
      <w:pPr>
        <w:ind w:left="360" w:hanging="360"/>
      </w:pPr>
      <w:rPr>
        <w:rFonts w:hint="default"/>
        <w:strike w:val="0"/>
        <w:color w:val="365F91"/>
        <w:sz w:val="28"/>
        <w:u w:val="none"/>
      </w:rPr>
    </w:lvl>
    <w:lvl w:ilvl="1">
      <w:start w:val="1"/>
      <w:numFmt w:val="decimal"/>
      <w:pStyle w:val="Nagwek2"/>
      <w:lvlText w:val="SEKCJA %1.%2."/>
      <w:lvlJc w:val="left"/>
      <w:pPr>
        <w:ind w:left="644" w:hanging="360"/>
      </w:pPr>
      <w:rPr>
        <w:rFonts w:hint="default"/>
        <w:color w:val="365F91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1080" w:hanging="360"/>
      </w:pPr>
      <w:rPr>
        <w:rFonts w:hint="default"/>
        <w:b/>
        <w:color w:val="365F91"/>
        <w:sz w:val="24"/>
      </w:rPr>
    </w:lvl>
    <w:lvl w:ilvl="3">
      <w:start w:val="1"/>
      <w:numFmt w:val="decimal"/>
      <w:pStyle w:val="Nagwek4"/>
      <w:lvlText w:val="%1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2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589B0A16"/>
    <w:multiLevelType w:val="hybridMultilevel"/>
    <w:tmpl w:val="1C2048F0"/>
    <w:lvl w:ilvl="0" w:tplc="729A0580">
      <w:start w:val="1"/>
      <w:numFmt w:val="decimal"/>
      <w:lvlText w:val="%1."/>
      <w:lvlJc w:val="left"/>
      <w:pPr>
        <w:ind w:left="643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F0B69D4"/>
    <w:multiLevelType w:val="hybridMultilevel"/>
    <w:tmpl w:val="880C96D8"/>
    <w:lvl w:ilvl="0" w:tplc="91A288B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7305E67"/>
    <w:multiLevelType w:val="hybridMultilevel"/>
    <w:tmpl w:val="B99898A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92923"/>
    <w:multiLevelType w:val="hybridMultilevel"/>
    <w:tmpl w:val="DB86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F1059"/>
    <w:multiLevelType w:val="hybridMultilevel"/>
    <w:tmpl w:val="0A20A91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8D1188"/>
    <w:multiLevelType w:val="hybridMultilevel"/>
    <w:tmpl w:val="A73C1CB8"/>
    <w:lvl w:ilvl="0" w:tplc="69F08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13"/>
  </w:num>
  <w:num w:numId="9">
    <w:abstractNumId w:val="8"/>
  </w:num>
  <w:num w:numId="10">
    <w:abstractNumId w:val="25"/>
  </w:num>
  <w:num w:numId="11">
    <w:abstractNumId w:val="10"/>
  </w:num>
  <w:num w:numId="12">
    <w:abstractNumId w:val="26"/>
  </w:num>
  <w:num w:numId="13">
    <w:abstractNumId w:val="20"/>
  </w:num>
  <w:num w:numId="14">
    <w:abstractNumId w:val="2"/>
  </w:num>
  <w:num w:numId="15">
    <w:abstractNumId w:val="23"/>
  </w:num>
  <w:num w:numId="16">
    <w:abstractNumId w:val="0"/>
  </w:num>
  <w:num w:numId="17">
    <w:abstractNumId w:val="3"/>
  </w:num>
  <w:num w:numId="18">
    <w:abstractNumId w:val="28"/>
  </w:num>
  <w:num w:numId="19">
    <w:abstractNumId w:val="17"/>
  </w:num>
  <w:num w:numId="20">
    <w:abstractNumId w:val="1"/>
  </w:num>
  <w:num w:numId="21">
    <w:abstractNumId w:val="14"/>
  </w:num>
  <w:num w:numId="22">
    <w:abstractNumId w:val="16"/>
  </w:num>
  <w:num w:numId="23">
    <w:abstractNumId w:val="4"/>
  </w:num>
  <w:num w:numId="24">
    <w:abstractNumId w:val="27"/>
  </w:num>
  <w:num w:numId="25">
    <w:abstractNumId w:val="21"/>
  </w:num>
  <w:num w:numId="26">
    <w:abstractNumId w:val="15"/>
  </w:num>
  <w:num w:numId="27">
    <w:abstractNumId w:val="7"/>
  </w:num>
  <w:num w:numId="28">
    <w:abstractNumId w:val="19"/>
  </w:num>
  <w:num w:numId="2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86"/>
    <w:rsid w:val="00021AE8"/>
    <w:rsid w:val="00024A2F"/>
    <w:rsid w:val="000278CC"/>
    <w:rsid w:val="000315F2"/>
    <w:rsid w:val="00037C1B"/>
    <w:rsid w:val="00042679"/>
    <w:rsid w:val="00045341"/>
    <w:rsid w:val="00047F07"/>
    <w:rsid w:val="000509E7"/>
    <w:rsid w:val="000532E7"/>
    <w:rsid w:val="00056CC5"/>
    <w:rsid w:val="00057A76"/>
    <w:rsid w:val="00061A63"/>
    <w:rsid w:val="00061D96"/>
    <w:rsid w:val="00063150"/>
    <w:rsid w:val="0006664C"/>
    <w:rsid w:val="00066B76"/>
    <w:rsid w:val="00071E3C"/>
    <w:rsid w:val="00071FD0"/>
    <w:rsid w:val="00076168"/>
    <w:rsid w:val="000835DC"/>
    <w:rsid w:val="000860BE"/>
    <w:rsid w:val="00095603"/>
    <w:rsid w:val="000A3759"/>
    <w:rsid w:val="000A7624"/>
    <w:rsid w:val="000B04DB"/>
    <w:rsid w:val="000B3602"/>
    <w:rsid w:val="000B6194"/>
    <w:rsid w:val="000C132B"/>
    <w:rsid w:val="000C4415"/>
    <w:rsid w:val="000D2A44"/>
    <w:rsid w:val="000D39C1"/>
    <w:rsid w:val="000D40D2"/>
    <w:rsid w:val="000E001D"/>
    <w:rsid w:val="000E37C5"/>
    <w:rsid w:val="000E578B"/>
    <w:rsid w:val="000E6E4D"/>
    <w:rsid w:val="000F3A60"/>
    <w:rsid w:val="001071D8"/>
    <w:rsid w:val="0011446A"/>
    <w:rsid w:val="00115575"/>
    <w:rsid w:val="00115D0A"/>
    <w:rsid w:val="0012755E"/>
    <w:rsid w:val="00130D0A"/>
    <w:rsid w:val="00133339"/>
    <w:rsid w:val="00144512"/>
    <w:rsid w:val="00157B49"/>
    <w:rsid w:val="001631C3"/>
    <w:rsid w:val="00163333"/>
    <w:rsid w:val="001634C3"/>
    <w:rsid w:val="00170B77"/>
    <w:rsid w:val="0017275A"/>
    <w:rsid w:val="00174DE0"/>
    <w:rsid w:val="00183375"/>
    <w:rsid w:val="00183DCB"/>
    <w:rsid w:val="001966E7"/>
    <w:rsid w:val="001969C9"/>
    <w:rsid w:val="0019793E"/>
    <w:rsid w:val="001A14D9"/>
    <w:rsid w:val="001A432B"/>
    <w:rsid w:val="001B47A1"/>
    <w:rsid w:val="001B7F8E"/>
    <w:rsid w:val="001D1AEE"/>
    <w:rsid w:val="001D577F"/>
    <w:rsid w:val="001D5D92"/>
    <w:rsid w:val="001E1586"/>
    <w:rsid w:val="001E2BBE"/>
    <w:rsid w:val="00203779"/>
    <w:rsid w:val="0021036D"/>
    <w:rsid w:val="00210442"/>
    <w:rsid w:val="0021698D"/>
    <w:rsid w:val="00220F20"/>
    <w:rsid w:val="0022464E"/>
    <w:rsid w:val="002321E2"/>
    <w:rsid w:val="00236B0D"/>
    <w:rsid w:val="002375C1"/>
    <w:rsid w:val="00250613"/>
    <w:rsid w:val="0025761D"/>
    <w:rsid w:val="0026034E"/>
    <w:rsid w:val="00264A65"/>
    <w:rsid w:val="002663D7"/>
    <w:rsid w:val="00270297"/>
    <w:rsid w:val="00271280"/>
    <w:rsid w:val="0027607D"/>
    <w:rsid w:val="002800CF"/>
    <w:rsid w:val="00281A8D"/>
    <w:rsid w:val="002825BE"/>
    <w:rsid w:val="0029158A"/>
    <w:rsid w:val="00292C44"/>
    <w:rsid w:val="002944BB"/>
    <w:rsid w:val="002A283C"/>
    <w:rsid w:val="002A5CC7"/>
    <w:rsid w:val="002A7CC3"/>
    <w:rsid w:val="002B722D"/>
    <w:rsid w:val="002C210B"/>
    <w:rsid w:val="002C3139"/>
    <w:rsid w:val="002C38F3"/>
    <w:rsid w:val="002D0232"/>
    <w:rsid w:val="002D037E"/>
    <w:rsid w:val="002D7789"/>
    <w:rsid w:val="002E0360"/>
    <w:rsid w:val="002E43B4"/>
    <w:rsid w:val="00315313"/>
    <w:rsid w:val="00324724"/>
    <w:rsid w:val="003247A7"/>
    <w:rsid w:val="00326430"/>
    <w:rsid w:val="003271E7"/>
    <w:rsid w:val="00331E69"/>
    <w:rsid w:val="00334841"/>
    <w:rsid w:val="00342452"/>
    <w:rsid w:val="003446E1"/>
    <w:rsid w:val="003449A8"/>
    <w:rsid w:val="0035579A"/>
    <w:rsid w:val="00356D38"/>
    <w:rsid w:val="00366CB5"/>
    <w:rsid w:val="00377A44"/>
    <w:rsid w:val="00381A7E"/>
    <w:rsid w:val="00386E52"/>
    <w:rsid w:val="00391FA0"/>
    <w:rsid w:val="003934BD"/>
    <w:rsid w:val="00394CB6"/>
    <w:rsid w:val="00397E1E"/>
    <w:rsid w:val="003B414F"/>
    <w:rsid w:val="003B664B"/>
    <w:rsid w:val="003D217C"/>
    <w:rsid w:val="003D3733"/>
    <w:rsid w:val="003D7013"/>
    <w:rsid w:val="003E2A8F"/>
    <w:rsid w:val="003E78BC"/>
    <w:rsid w:val="003F6C48"/>
    <w:rsid w:val="0040228F"/>
    <w:rsid w:val="00404F9B"/>
    <w:rsid w:val="0040790E"/>
    <w:rsid w:val="00412AFD"/>
    <w:rsid w:val="00417B1E"/>
    <w:rsid w:val="00417E0B"/>
    <w:rsid w:val="004227D8"/>
    <w:rsid w:val="004360F4"/>
    <w:rsid w:val="0044308E"/>
    <w:rsid w:val="00446AB2"/>
    <w:rsid w:val="00451520"/>
    <w:rsid w:val="00453847"/>
    <w:rsid w:val="00453CA8"/>
    <w:rsid w:val="00456554"/>
    <w:rsid w:val="004568B0"/>
    <w:rsid w:val="004624B4"/>
    <w:rsid w:val="004666C3"/>
    <w:rsid w:val="0047512D"/>
    <w:rsid w:val="004801BF"/>
    <w:rsid w:val="00484FEF"/>
    <w:rsid w:val="00486341"/>
    <w:rsid w:val="004914CC"/>
    <w:rsid w:val="00491BC6"/>
    <w:rsid w:val="004A0C64"/>
    <w:rsid w:val="004A3721"/>
    <w:rsid w:val="004A715A"/>
    <w:rsid w:val="004C14E4"/>
    <w:rsid w:val="004C26B2"/>
    <w:rsid w:val="004D5E84"/>
    <w:rsid w:val="004D7E2D"/>
    <w:rsid w:val="004E36F8"/>
    <w:rsid w:val="004E49FD"/>
    <w:rsid w:val="004E5B39"/>
    <w:rsid w:val="004F22CC"/>
    <w:rsid w:val="004F2A60"/>
    <w:rsid w:val="004F4E7D"/>
    <w:rsid w:val="00514C84"/>
    <w:rsid w:val="005220CF"/>
    <w:rsid w:val="0054588C"/>
    <w:rsid w:val="00547867"/>
    <w:rsid w:val="00550F7B"/>
    <w:rsid w:val="00555EF0"/>
    <w:rsid w:val="005625CD"/>
    <w:rsid w:val="00570884"/>
    <w:rsid w:val="005738BC"/>
    <w:rsid w:val="0058200D"/>
    <w:rsid w:val="0058469C"/>
    <w:rsid w:val="0058533B"/>
    <w:rsid w:val="00587F07"/>
    <w:rsid w:val="00595278"/>
    <w:rsid w:val="005B04A5"/>
    <w:rsid w:val="005B5288"/>
    <w:rsid w:val="005C3F3B"/>
    <w:rsid w:val="005C6A7C"/>
    <w:rsid w:val="005D1623"/>
    <w:rsid w:val="005D540B"/>
    <w:rsid w:val="005E1F59"/>
    <w:rsid w:val="005E308A"/>
    <w:rsid w:val="005E6B5B"/>
    <w:rsid w:val="005F1600"/>
    <w:rsid w:val="00602489"/>
    <w:rsid w:val="00605999"/>
    <w:rsid w:val="00614006"/>
    <w:rsid w:val="0061750C"/>
    <w:rsid w:val="00624C47"/>
    <w:rsid w:val="0062700C"/>
    <w:rsid w:val="00627E85"/>
    <w:rsid w:val="00636A10"/>
    <w:rsid w:val="00640B34"/>
    <w:rsid w:val="0065067A"/>
    <w:rsid w:val="0065378B"/>
    <w:rsid w:val="0065495A"/>
    <w:rsid w:val="00656D8E"/>
    <w:rsid w:val="00666454"/>
    <w:rsid w:val="006671A2"/>
    <w:rsid w:val="00672866"/>
    <w:rsid w:val="0067667B"/>
    <w:rsid w:val="006821F2"/>
    <w:rsid w:val="00684A57"/>
    <w:rsid w:val="00687A65"/>
    <w:rsid w:val="0069211A"/>
    <w:rsid w:val="0069252E"/>
    <w:rsid w:val="00694CF0"/>
    <w:rsid w:val="006963DB"/>
    <w:rsid w:val="006A1E64"/>
    <w:rsid w:val="006A1EA6"/>
    <w:rsid w:val="006A24FF"/>
    <w:rsid w:val="006B03E5"/>
    <w:rsid w:val="006B0460"/>
    <w:rsid w:val="006B1142"/>
    <w:rsid w:val="006B15C1"/>
    <w:rsid w:val="006B1BF5"/>
    <w:rsid w:val="006B5C99"/>
    <w:rsid w:val="006B5CEC"/>
    <w:rsid w:val="006C0234"/>
    <w:rsid w:val="006C0D39"/>
    <w:rsid w:val="006C17C5"/>
    <w:rsid w:val="006D06C1"/>
    <w:rsid w:val="006D19C0"/>
    <w:rsid w:val="006D2597"/>
    <w:rsid w:val="006E3F4F"/>
    <w:rsid w:val="006F5FB4"/>
    <w:rsid w:val="0070213C"/>
    <w:rsid w:val="00703567"/>
    <w:rsid w:val="00706142"/>
    <w:rsid w:val="00711670"/>
    <w:rsid w:val="00713871"/>
    <w:rsid w:val="00720D8C"/>
    <w:rsid w:val="00726C82"/>
    <w:rsid w:val="0072701C"/>
    <w:rsid w:val="00727B39"/>
    <w:rsid w:val="00734CF8"/>
    <w:rsid w:val="00740148"/>
    <w:rsid w:val="0075271C"/>
    <w:rsid w:val="00757E47"/>
    <w:rsid w:val="00765F7D"/>
    <w:rsid w:val="00770C2D"/>
    <w:rsid w:val="00772AB1"/>
    <w:rsid w:val="00773175"/>
    <w:rsid w:val="00777256"/>
    <w:rsid w:val="00781ED4"/>
    <w:rsid w:val="0078309A"/>
    <w:rsid w:val="00783216"/>
    <w:rsid w:val="00785CC1"/>
    <w:rsid w:val="007A09CD"/>
    <w:rsid w:val="007A2E54"/>
    <w:rsid w:val="007A3E75"/>
    <w:rsid w:val="007A4D5B"/>
    <w:rsid w:val="007A51BE"/>
    <w:rsid w:val="007B3207"/>
    <w:rsid w:val="007C253E"/>
    <w:rsid w:val="007D13D2"/>
    <w:rsid w:val="007E4025"/>
    <w:rsid w:val="007E5256"/>
    <w:rsid w:val="007F4A9B"/>
    <w:rsid w:val="007F5180"/>
    <w:rsid w:val="00800A60"/>
    <w:rsid w:val="008014B8"/>
    <w:rsid w:val="00811C97"/>
    <w:rsid w:val="008310B1"/>
    <w:rsid w:val="00832E03"/>
    <w:rsid w:val="0085430F"/>
    <w:rsid w:val="00860262"/>
    <w:rsid w:val="00862F3E"/>
    <w:rsid w:val="008648DC"/>
    <w:rsid w:val="008705E5"/>
    <w:rsid w:val="008754C6"/>
    <w:rsid w:val="00876103"/>
    <w:rsid w:val="00876FAB"/>
    <w:rsid w:val="008810A9"/>
    <w:rsid w:val="00892BEF"/>
    <w:rsid w:val="008A2F90"/>
    <w:rsid w:val="008A724C"/>
    <w:rsid w:val="008B07FB"/>
    <w:rsid w:val="008B3EEB"/>
    <w:rsid w:val="008C4926"/>
    <w:rsid w:val="008C692A"/>
    <w:rsid w:val="008D1CC9"/>
    <w:rsid w:val="008D67DF"/>
    <w:rsid w:val="008E1F38"/>
    <w:rsid w:val="008E3885"/>
    <w:rsid w:val="008E4E87"/>
    <w:rsid w:val="008E6F27"/>
    <w:rsid w:val="00900B46"/>
    <w:rsid w:val="009021D5"/>
    <w:rsid w:val="009129BB"/>
    <w:rsid w:val="00915C4F"/>
    <w:rsid w:val="00915FD2"/>
    <w:rsid w:val="00921977"/>
    <w:rsid w:val="00932DC3"/>
    <w:rsid w:val="00934649"/>
    <w:rsid w:val="00937253"/>
    <w:rsid w:val="00940CE8"/>
    <w:rsid w:val="00942046"/>
    <w:rsid w:val="00945BA0"/>
    <w:rsid w:val="009656F5"/>
    <w:rsid w:val="009733DD"/>
    <w:rsid w:val="00976A25"/>
    <w:rsid w:val="00981634"/>
    <w:rsid w:val="0098563C"/>
    <w:rsid w:val="00986C83"/>
    <w:rsid w:val="00987DB4"/>
    <w:rsid w:val="00991B7A"/>
    <w:rsid w:val="0099239B"/>
    <w:rsid w:val="00994AC4"/>
    <w:rsid w:val="00997310"/>
    <w:rsid w:val="009B7110"/>
    <w:rsid w:val="009C5167"/>
    <w:rsid w:val="009C68EE"/>
    <w:rsid w:val="009D03B9"/>
    <w:rsid w:val="009D0B55"/>
    <w:rsid w:val="009D0EB4"/>
    <w:rsid w:val="009E3F64"/>
    <w:rsid w:val="009E3F8A"/>
    <w:rsid w:val="009E5361"/>
    <w:rsid w:val="009E6AD4"/>
    <w:rsid w:val="009F080F"/>
    <w:rsid w:val="009F1D2B"/>
    <w:rsid w:val="009F2A3F"/>
    <w:rsid w:val="00A001F4"/>
    <w:rsid w:val="00A14EB3"/>
    <w:rsid w:val="00A15B23"/>
    <w:rsid w:val="00A17851"/>
    <w:rsid w:val="00A416AD"/>
    <w:rsid w:val="00A46737"/>
    <w:rsid w:val="00A55D91"/>
    <w:rsid w:val="00A61D83"/>
    <w:rsid w:val="00A65D83"/>
    <w:rsid w:val="00A673E9"/>
    <w:rsid w:val="00A67EDB"/>
    <w:rsid w:val="00A70238"/>
    <w:rsid w:val="00A726B6"/>
    <w:rsid w:val="00A72B20"/>
    <w:rsid w:val="00A75BED"/>
    <w:rsid w:val="00A75FCC"/>
    <w:rsid w:val="00A80AF4"/>
    <w:rsid w:val="00AA0B91"/>
    <w:rsid w:val="00AA0E24"/>
    <w:rsid w:val="00AA450B"/>
    <w:rsid w:val="00AA4C84"/>
    <w:rsid w:val="00AA6C34"/>
    <w:rsid w:val="00AB7233"/>
    <w:rsid w:val="00AD05A1"/>
    <w:rsid w:val="00AD1B21"/>
    <w:rsid w:val="00AD1E38"/>
    <w:rsid w:val="00AE0987"/>
    <w:rsid w:val="00AE5991"/>
    <w:rsid w:val="00AF3C15"/>
    <w:rsid w:val="00AF54CD"/>
    <w:rsid w:val="00AF636F"/>
    <w:rsid w:val="00AF7AC8"/>
    <w:rsid w:val="00B000F4"/>
    <w:rsid w:val="00B03618"/>
    <w:rsid w:val="00B03998"/>
    <w:rsid w:val="00B146BB"/>
    <w:rsid w:val="00B150A8"/>
    <w:rsid w:val="00B20C2E"/>
    <w:rsid w:val="00B21A7C"/>
    <w:rsid w:val="00B2245C"/>
    <w:rsid w:val="00B24658"/>
    <w:rsid w:val="00B329DD"/>
    <w:rsid w:val="00B37CB7"/>
    <w:rsid w:val="00B435D2"/>
    <w:rsid w:val="00B52550"/>
    <w:rsid w:val="00B54CA8"/>
    <w:rsid w:val="00B62227"/>
    <w:rsid w:val="00B62B52"/>
    <w:rsid w:val="00B8603E"/>
    <w:rsid w:val="00B91DAF"/>
    <w:rsid w:val="00B94537"/>
    <w:rsid w:val="00B95C54"/>
    <w:rsid w:val="00B9765F"/>
    <w:rsid w:val="00BA288C"/>
    <w:rsid w:val="00BA497E"/>
    <w:rsid w:val="00BA4C83"/>
    <w:rsid w:val="00BA6B87"/>
    <w:rsid w:val="00BA78E2"/>
    <w:rsid w:val="00BB36F1"/>
    <w:rsid w:val="00BB661E"/>
    <w:rsid w:val="00BB67B1"/>
    <w:rsid w:val="00BC37BF"/>
    <w:rsid w:val="00BD0102"/>
    <w:rsid w:val="00BD06D8"/>
    <w:rsid w:val="00BE21B0"/>
    <w:rsid w:val="00BE3152"/>
    <w:rsid w:val="00BE4D2E"/>
    <w:rsid w:val="00BE57CE"/>
    <w:rsid w:val="00BF2C77"/>
    <w:rsid w:val="00BF3750"/>
    <w:rsid w:val="00BF5B56"/>
    <w:rsid w:val="00BF7D27"/>
    <w:rsid w:val="00C03031"/>
    <w:rsid w:val="00C0361B"/>
    <w:rsid w:val="00C127A2"/>
    <w:rsid w:val="00C144CD"/>
    <w:rsid w:val="00C22F15"/>
    <w:rsid w:val="00C25697"/>
    <w:rsid w:val="00C27208"/>
    <w:rsid w:val="00C40D08"/>
    <w:rsid w:val="00C41724"/>
    <w:rsid w:val="00C43980"/>
    <w:rsid w:val="00C46662"/>
    <w:rsid w:val="00C473DB"/>
    <w:rsid w:val="00C5258A"/>
    <w:rsid w:val="00C5423E"/>
    <w:rsid w:val="00C66363"/>
    <w:rsid w:val="00C748B8"/>
    <w:rsid w:val="00C9229E"/>
    <w:rsid w:val="00CA00D7"/>
    <w:rsid w:val="00CA7605"/>
    <w:rsid w:val="00CB0E75"/>
    <w:rsid w:val="00CC15F8"/>
    <w:rsid w:val="00CC1BF2"/>
    <w:rsid w:val="00CC4198"/>
    <w:rsid w:val="00CD0EBA"/>
    <w:rsid w:val="00CD1768"/>
    <w:rsid w:val="00CD72F7"/>
    <w:rsid w:val="00CE1A2F"/>
    <w:rsid w:val="00CE28AE"/>
    <w:rsid w:val="00CE2EDA"/>
    <w:rsid w:val="00CE6AA0"/>
    <w:rsid w:val="00CF4A91"/>
    <w:rsid w:val="00CF5C4C"/>
    <w:rsid w:val="00D0565D"/>
    <w:rsid w:val="00D07D0B"/>
    <w:rsid w:val="00D11C8D"/>
    <w:rsid w:val="00D12BBD"/>
    <w:rsid w:val="00D17A7A"/>
    <w:rsid w:val="00D32403"/>
    <w:rsid w:val="00D32867"/>
    <w:rsid w:val="00D37A7B"/>
    <w:rsid w:val="00D43381"/>
    <w:rsid w:val="00D43D28"/>
    <w:rsid w:val="00D44447"/>
    <w:rsid w:val="00D458D1"/>
    <w:rsid w:val="00D45D5E"/>
    <w:rsid w:val="00D52994"/>
    <w:rsid w:val="00D61D87"/>
    <w:rsid w:val="00D6251E"/>
    <w:rsid w:val="00D642C1"/>
    <w:rsid w:val="00D72012"/>
    <w:rsid w:val="00D722D8"/>
    <w:rsid w:val="00D7265D"/>
    <w:rsid w:val="00D7310A"/>
    <w:rsid w:val="00D80CA8"/>
    <w:rsid w:val="00D91E14"/>
    <w:rsid w:val="00D97098"/>
    <w:rsid w:val="00DA023F"/>
    <w:rsid w:val="00DA1D00"/>
    <w:rsid w:val="00DA1FE8"/>
    <w:rsid w:val="00DA5F7E"/>
    <w:rsid w:val="00DB4AC5"/>
    <w:rsid w:val="00DD1B2F"/>
    <w:rsid w:val="00DD4734"/>
    <w:rsid w:val="00DD4C4E"/>
    <w:rsid w:val="00DE45A7"/>
    <w:rsid w:val="00DF39E5"/>
    <w:rsid w:val="00E174DD"/>
    <w:rsid w:val="00E20C4F"/>
    <w:rsid w:val="00E21F13"/>
    <w:rsid w:val="00E22A63"/>
    <w:rsid w:val="00E24D10"/>
    <w:rsid w:val="00E2686C"/>
    <w:rsid w:val="00E27DDE"/>
    <w:rsid w:val="00E3339F"/>
    <w:rsid w:val="00E5432D"/>
    <w:rsid w:val="00E63E85"/>
    <w:rsid w:val="00E669F9"/>
    <w:rsid w:val="00E703E7"/>
    <w:rsid w:val="00E724F1"/>
    <w:rsid w:val="00E74906"/>
    <w:rsid w:val="00E76953"/>
    <w:rsid w:val="00E77774"/>
    <w:rsid w:val="00E8031F"/>
    <w:rsid w:val="00E80CCD"/>
    <w:rsid w:val="00E81324"/>
    <w:rsid w:val="00E81A63"/>
    <w:rsid w:val="00E8212A"/>
    <w:rsid w:val="00E85766"/>
    <w:rsid w:val="00E85795"/>
    <w:rsid w:val="00E91678"/>
    <w:rsid w:val="00EA6D39"/>
    <w:rsid w:val="00EA7798"/>
    <w:rsid w:val="00EC0297"/>
    <w:rsid w:val="00EC6316"/>
    <w:rsid w:val="00ED6165"/>
    <w:rsid w:val="00EE19D8"/>
    <w:rsid w:val="00EE3ED0"/>
    <w:rsid w:val="00EF2D20"/>
    <w:rsid w:val="00EF6368"/>
    <w:rsid w:val="00F12145"/>
    <w:rsid w:val="00F304CF"/>
    <w:rsid w:val="00F30520"/>
    <w:rsid w:val="00F34347"/>
    <w:rsid w:val="00F35B70"/>
    <w:rsid w:val="00F36031"/>
    <w:rsid w:val="00F447AA"/>
    <w:rsid w:val="00F450D2"/>
    <w:rsid w:val="00F460E0"/>
    <w:rsid w:val="00F51458"/>
    <w:rsid w:val="00F5544F"/>
    <w:rsid w:val="00F60912"/>
    <w:rsid w:val="00F620C0"/>
    <w:rsid w:val="00F63A70"/>
    <w:rsid w:val="00F65D4A"/>
    <w:rsid w:val="00F701C7"/>
    <w:rsid w:val="00F70F16"/>
    <w:rsid w:val="00F74B79"/>
    <w:rsid w:val="00F809BB"/>
    <w:rsid w:val="00F8164B"/>
    <w:rsid w:val="00F81B3F"/>
    <w:rsid w:val="00F8295C"/>
    <w:rsid w:val="00F9153D"/>
    <w:rsid w:val="00F92588"/>
    <w:rsid w:val="00FA09A7"/>
    <w:rsid w:val="00FC5DD9"/>
    <w:rsid w:val="00FD13EB"/>
    <w:rsid w:val="00FD40F2"/>
    <w:rsid w:val="00FD6F0B"/>
    <w:rsid w:val="00FD774A"/>
    <w:rsid w:val="00FE341E"/>
    <w:rsid w:val="00FE6E44"/>
    <w:rsid w:val="00FE7746"/>
    <w:rsid w:val="00FF0938"/>
    <w:rsid w:val="00FF30EC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906"/>
    <w:pPr>
      <w:keepNext/>
      <w:numPr>
        <w:numId w:val="1"/>
      </w:numPr>
      <w:suppressAutoHyphens/>
      <w:spacing w:before="240" w:after="60" w:line="288" w:lineRule="auto"/>
      <w:jc w:val="both"/>
      <w:outlineLvl w:val="0"/>
    </w:pPr>
    <w:rPr>
      <w:rFonts w:ascii="Tahoma" w:eastAsia="Times New Roman" w:hAnsi="Tahoma"/>
      <w:b/>
      <w:bCs/>
      <w:color w:val="365F91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906"/>
    <w:pPr>
      <w:keepNext/>
      <w:keepLines/>
      <w:numPr>
        <w:ilvl w:val="1"/>
        <w:numId w:val="1"/>
      </w:numPr>
      <w:suppressAutoHyphens/>
      <w:spacing w:before="200" w:after="0" w:line="288" w:lineRule="auto"/>
      <w:jc w:val="both"/>
      <w:outlineLvl w:val="1"/>
    </w:pPr>
    <w:rPr>
      <w:rFonts w:ascii="Tahoma" w:eastAsia="Times New Roman" w:hAnsi="Tahoma"/>
      <w:b/>
      <w:bCs/>
      <w:color w:val="365F9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906"/>
    <w:pPr>
      <w:numPr>
        <w:ilvl w:val="2"/>
        <w:numId w:val="1"/>
      </w:numPr>
      <w:suppressAutoHyphens/>
      <w:spacing w:before="600" w:after="0" w:line="240" w:lineRule="auto"/>
      <w:jc w:val="both"/>
      <w:outlineLvl w:val="2"/>
    </w:pPr>
    <w:rPr>
      <w:rFonts w:ascii="Tahoma" w:eastAsia="Times New Roman" w:hAnsi="Tahoma"/>
      <w:b/>
      <w:color w:val="365F91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4906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rFonts w:ascii="Tahoma" w:eastAsia="Times New Roman" w:hAnsi="Tahoma"/>
      <w:b/>
      <w:bCs/>
      <w:color w:val="365F9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E15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2DC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0D39C1"/>
  </w:style>
  <w:style w:type="character" w:styleId="Odwoaniedokomentarza">
    <w:name w:val="annotation reference"/>
    <w:uiPriority w:val="99"/>
    <w:semiHidden/>
    <w:unhideWhenUsed/>
    <w:rsid w:val="00037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1B"/>
    <w:pPr>
      <w:suppressAutoHyphens/>
      <w:spacing w:before="120" w:after="0" w:line="288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7C1B"/>
    <w:rPr>
      <w:rFonts w:ascii="Tahoma" w:eastAsia="Times New Roman" w:hAnsi="Tahoma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1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F518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F5180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8D1CC9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91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E74906"/>
    <w:rPr>
      <w:rFonts w:ascii="Tahoma" w:eastAsia="Times New Roman" w:hAnsi="Tahoma" w:cs="Times New Roman"/>
      <w:b/>
      <w:bCs/>
      <w:color w:val="365F91"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E74906"/>
    <w:rPr>
      <w:rFonts w:ascii="Tahoma" w:eastAsia="Times New Roman" w:hAnsi="Tahoma" w:cs="Times New Roman"/>
      <w:b/>
      <w:bCs/>
      <w:color w:val="365F91"/>
      <w:sz w:val="28"/>
      <w:szCs w:val="26"/>
    </w:rPr>
  </w:style>
  <w:style w:type="character" w:customStyle="1" w:styleId="Nagwek3Znak">
    <w:name w:val="Nagłówek 3 Znak"/>
    <w:link w:val="Nagwek3"/>
    <w:uiPriority w:val="9"/>
    <w:rsid w:val="00E74906"/>
    <w:rPr>
      <w:rFonts w:ascii="Tahoma" w:eastAsia="Times New Roman" w:hAnsi="Tahoma" w:cs="Times New Roman"/>
      <w:b/>
      <w:color w:val="365F91"/>
      <w:sz w:val="24"/>
      <w:szCs w:val="20"/>
    </w:rPr>
  </w:style>
  <w:style w:type="character" w:customStyle="1" w:styleId="Nagwek4Znak">
    <w:name w:val="Nagłówek 4 Znak"/>
    <w:link w:val="Nagwek4"/>
    <w:uiPriority w:val="9"/>
    <w:rsid w:val="00E74906"/>
    <w:rPr>
      <w:rFonts w:ascii="Tahoma" w:eastAsia="Times New Roman" w:hAnsi="Tahoma" w:cs="Times New Roman"/>
      <w:b/>
      <w:bCs/>
      <w:color w:val="365F91"/>
      <w:sz w:val="24"/>
      <w:szCs w:val="2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727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727B3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27B39"/>
    <w:rPr>
      <w:vertAlign w:val="superscript"/>
    </w:rPr>
  </w:style>
  <w:style w:type="paragraph" w:customStyle="1" w:styleId="Default">
    <w:name w:val="Default"/>
    <w:rsid w:val="001966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1966E7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624"/>
    <w:pPr>
      <w:suppressAutoHyphens w:val="0"/>
      <w:spacing w:before="0" w:after="200" w:line="276" w:lineRule="auto"/>
      <w:jc w:val="left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624"/>
    <w:rPr>
      <w:b/>
      <w:bCs/>
      <w:lang w:eastAsia="en-US"/>
    </w:rPr>
  </w:style>
  <w:style w:type="paragraph" w:styleId="Poprawka">
    <w:name w:val="Revision"/>
    <w:hidden/>
    <w:uiPriority w:val="99"/>
    <w:semiHidden/>
    <w:rsid w:val="000A762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E6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B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ACE5-3EAF-4B49-BD32-E4C799C8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3983</Words>
  <Characters>23901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monsze</dc:creator>
  <cp:keywords/>
  <cp:lastModifiedBy>j.wojcik</cp:lastModifiedBy>
  <cp:revision>13</cp:revision>
  <cp:lastPrinted>2015-06-18T10:44:00Z</cp:lastPrinted>
  <dcterms:created xsi:type="dcterms:W3CDTF">2015-06-08T06:55:00Z</dcterms:created>
  <dcterms:modified xsi:type="dcterms:W3CDTF">2015-07-03T09:12:00Z</dcterms:modified>
</cp:coreProperties>
</file>